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74F67" w14:textId="4DB56F32" w:rsidR="00B84306" w:rsidRDefault="00842834" w:rsidP="00842834">
      <w:pPr>
        <w:jc w:val="center"/>
        <w:rPr>
          <w:sz w:val="24"/>
          <w:szCs w:val="24"/>
        </w:rPr>
      </w:pPr>
      <w:r>
        <w:rPr>
          <w:sz w:val="24"/>
          <w:szCs w:val="24"/>
        </w:rPr>
        <w:t>E-Portfolio Assignment</w:t>
      </w:r>
    </w:p>
    <w:p w14:paraId="4477AA67" w14:textId="3D7FD9F2" w:rsidR="00842834" w:rsidRDefault="00842834" w:rsidP="00842834">
      <w:pPr>
        <w:jc w:val="center"/>
        <w:rPr>
          <w:sz w:val="24"/>
          <w:szCs w:val="24"/>
        </w:rPr>
      </w:pPr>
      <w:proofErr w:type="spellStart"/>
      <w:r>
        <w:rPr>
          <w:sz w:val="24"/>
          <w:szCs w:val="24"/>
        </w:rPr>
        <w:t>Kelci</w:t>
      </w:r>
      <w:proofErr w:type="spellEnd"/>
      <w:r>
        <w:rPr>
          <w:sz w:val="24"/>
          <w:szCs w:val="24"/>
        </w:rPr>
        <w:t xml:space="preserve"> </w:t>
      </w:r>
      <w:proofErr w:type="spellStart"/>
      <w:r>
        <w:rPr>
          <w:sz w:val="24"/>
          <w:szCs w:val="24"/>
        </w:rPr>
        <w:t>Katterhenry</w:t>
      </w:r>
      <w:proofErr w:type="spellEnd"/>
    </w:p>
    <w:p w14:paraId="6CD8F227" w14:textId="138743EE" w:rsidR="00842834" w:rsidRDefault="00842834" w:rsidP="00842834">
      <w:pPr>
        <w:jc w:val="center"/>
        <w:rPr>
          <w:sz w:val="24"/>
          <w:szCs w:val="24"/>
        </w:rPr>
      </w:pPr>
    </w:p>
    <w:p w14:paraId="4745B742" w14:textId="589448D9" w:rsidR="00842834" w:rsidRDefault="00842834" w:rsidP="00842834">
      <w:pPr>
        <w:jc w:val="center"/>
        <w:rPr>
          <w:sz w:val="24"/>
          <w:szCs w:val="24"/>
        </w:rPr>
      </w:pPr>
    </w:p>
    <w:p w14:paraId="4BBB9FEC" w14:textId="77F2FA92" w:rsidR="00842834" w:rsidRDefault="00842834" w:rsidP="00842834">
      <w:pPr>
        <w:jc w:val="center"/>
        <w:rPr>
          <w:sz w:val="24"/>
          <w:szCs w:val="24"/>
        </w:rPr>
      </w:pPr>
    </w:p>
    <w:p w14:paraId="3F83AB13" w14:textId="3946D171" w:rsidR="00842834" w:rsidRDefault="00842834" w:rsidP="00842834">
      <w:pPr>
        <w:jc w:val="center"/>
        <w:rPr>
          <w:sz w:val="24"/>
          <w:szCs w:val="24"/>
        </w:rPr>
      </w:pPr>
    </w:p>
    <w:p w14:paraId="6CDDB836" w14:textId="10F0D97E" w:rsidR="00842834" w:rsidRDefault="00842834" w:rsidP="00842834">
      <w:pPr>
        <w:jc w:val="center"/>
        <w:rPr>
          <w:sz w:val="24"/>
          <w:szCs w:val="24"/>
        </w:rPr>
      </w:pPr>
    </w:p>
    <w:p w14:paraId="02D48394" w14:textId="2DC87F36" w:rsidR="00842834" w:rsidRDefault="00842834" w:rsidP="00842834">
      <w:pPr>
        <w:jc w:val="center"/>
        <w:rPr>
          <w:sz w:val="24"/>
          <w:szCs w:val="24"/>
        </w:rPr>
      </w:pPr>
    </w:p>
    <w:p w14:paraId="7FC5082B" w14:textId="44D74A63" w:rsidR="00842834" w:rsidRDefault="00842834" w:rsidP="00842834">
      <w:pPr>
        <w:jc w:val="center"/>
        <w:rPr>
          <w:sz w:val="24"/>
          <w:szCs w:val="24"/>
        </w:rPr>
      </w:pPr>
    </w:p>
    <w:p w14:paraId="124DA00B" w14:textId="470184F0" w:rsidR="00842834" w:rsidRDefault="00842834" w:rsidP="00842834">
      <w:pPr>
        <w:jc w:val="center"/>
        <w:rPr>
          <w:sz w:val="24"/>
          <w:szCs w:val="24"/>
        </w:rPr>
      </w:pPr>
    </w:p>
    <w:p w14:paraId="2055B4D8" w14:textId="13078B27" w:rsidR="00842834" w:rsidRDefault="00842834" w:rsidP="00842834">
      <w:pPr>
        <w:jc w:val="center"/>
        <w:rPr>
          <w:sz w:val="24"/>
          <w:szCs w:val="24"/>
        </w:rPr>
      </w:pPr>
    </w:p>
    <w:p w14:paraId="237211FD" w14:textId="6A28E0F0" w:rsidR="00842834" w:rsidRDefault="00842834" w:rsidP="00842834">
      <w:pPr>
        <w:jc w:val="center"/>
        <w:rPr>
          <w:sz w:val="24"/>
          <w:szCs w:val="24"/>
        </w:rPr>
      </w:pPr>
    </w:p>
    <w:p w14:paraId="3D4A42B6" w14:textId="64EE0CB1" w:rsidR="00842834" w:rsidRDefault="00842834" w:rsidP="00842834">
      <w:pPr>
        <w:jc w:val="center"/>
        <w:rPr>
          <w:sz w:val="24"/>
          <w:szCs w:val="24"/>
        </w:rPr>
      </w:pPr>
    </w:p>
    <w:p w14:paraId="1B69D492" w14:textId="1B2085A7" w:rsidR="00842834" w:rsidRDefault="00842834" w:rsidP="00842834">
      <w:pPr>
        <w:jc w:val="center"/>
        <w:rPr>
          <w:sz w:val="24"/>
          <w:szCs w:val="24"/>
        </w:rPr>
      </w:pPr>
    </w:p>
    <w:p w14:paraId="49B40DD7" w14:textId="1B83D776" w:rsidR="00842834" w:rsidRDefault="00842834" w:rsidP="00842834">
      <w:pPr>
        <w:jc w:val="center"/>
        <w:rPr>
          <w:sz w:val="24"/>
          <w:szCs w:val="24"/>
        </w:rPr>
      </w:pPr>
    </w:p>
    <w:p w14:paraId="1A8B9431" w14:textId="77777777" w:rsidR="00842834" w:rsidRDefault="00842834" w:rsidP="00842834">
      <w:pPr>
        <w:jc w:val="center"/>
        <w:rPr>
          <w:sz w:val="24"/>
          <w:szCs w:val="24"/>
        </w:rPr>
      </w:pPr>
    </w:p>
    <w:p w14:paraId="6C46B17E" w14:textId="6F142A67" w:rsidR="00842834" w:rsidRDefault="00842834" w:rsidP="00842834">
      <w:pPr>
        <w:jc w:val="center"/>
        <w:rPr>
          <w:sz w:val="24"/>
          <w:szCs w:val="24"/>
        </w:rPr>
      </w:pPr>
    </w:p>
    <w:p w14:paraId="73ABA687" w14:textId="77777777" w:rsidR="00842834" w:rsidRDefault="00842834" w:rsidP="00842834">
      <w:pPr>
        <w:jc w:val="center"/>
        <w:rPr>
          <w:sz w:val="24"/>
          <w:szCs w:val="24"/>
        </w:rPr>
      </w:pPr>
    </w:p>
    <w:p w14:paraId="682F546E" w14:textId="7AC6FF7C" w:rsidR="00842834" w:rsidRDefault="00842834" w:rsidP="00842834">
      <w:pPr>
        <w:jc w:val="center"/>
        <w:rPr>
          <w:sz w:val="24"/>
          <w:szCs w:val="24"/>
        </w:rPr>
      </w:pPr>
    </w:p>
    <w:p w14:paraId="3F443E18" w14:textId="5687D185" w:rsidR="00842834" w:rsidRDefault="00842834" w:rsidP="00842834">
      <w:pPr>
        <w:jc w:val="center"/>
        <w:rPr>
          <w:sz w:val="24"/>
          <w:szCs w:val="24"/>
        </w:rPr>
      </w:pPr>
      <w:r>
        <w:rPr>
          <w:sz w:val="24"/>
          <w:szCs w:val="24"/>
        </w:rPr>
        <w:t>Completed in Partial Fulfillment of the Requirements for</w:t>
      </w:r>
    </w:p>
    <w:p w14:paraId="337DB8E7" w14:textId="35A63BDD" w:rsidR="00842834" w:rsidRDefault="00842834" w:rsidP="00842834">
      <w:pPr>
        <w:jc w:val="center"/>
        <w:rPr>
          <w:sz w:val="24"/>
          <w:szCs w:val="24"/>
        </w:rPr>
      </w:pPr>
      <w:proofErr w:type="spellStart"/>
      <w:r>
        <w:rPr>
          <w:sz w:val="24"/>
          <w:szCs w:val="24"/>
        </w:rPr>
        <w:t>Nutr</w:t>
      </w:r>
      <w:proofErr w:type="spellEnd"/>
      <w:r>
        <w:rPr>
          <w:sz w:val="24"/>
          <w:szCs w:val="24"/>
        </w:rPr>
        <w:t xml:space="preserve"> 486: Medical Nutrition Therapy II</w:t>
      </w:r>
    </w:p>
    <w:p w14:paraId="45536327" w14:textId="150247C0" w:rsidR="00842834" w:rsidRDefault="00842834" w:rsidP="00842834">
      <w:pPr>
        <w:jc w:val="center"/>
        <w:rPr>
          <w:sz w:val="24"/>
          <w:szCs w:val="24"/>
        </w:rPr>
      </w:pPr>
      <w:r>
        <w:rPr>
          <w:sz w:val="24"/>
          <w:szCs w:val="24"/>
        </w:rPr>
        <w:t>University of Southern Indiana</w:t>
      </w:r>
    </w:p>
    <w:p w14:paraId="1FB47AE0" w14:textId="54DF490D" w:rsidR="00842834" w:rsidRDefault="00842834" w:rsidP="00842834">
      <w:pPr>
        <w:jc w:val="center"/>
        <w:rPr>
          <w:sz w:val="24"/>
          <w:szCs w:val="24"/>
        </w:rPr>
      </w:pPr>
      <w:proofErr w:type="gramStart"/>
      <w:r>
        <w:rPr>
          <w:sz w:val="24"/>
          <w:szCs w:val="24"/>
        </w:rPr>
        <w:t>April,</w:t>
      </w:r>
      <w:proofErr w:type="gramEnd"/>
      <w:r>
        <w:rPr>
          <w:sz w:val="24"/>
          <w:szCs w:val="24"/>
        </w:rPr>
        <w:t xml:space="preserve"> 2023</w:t>
      </w:r>
    </w:p>
    <w:tbl>
      <w:tblPr>
        <w:tblStyle w:val="TableGrid"/>
        <w:tblpPr w:leftFromText="180" w:rightFromText="180" w:vertAnchor="text" w:horzAnchor="margin" w:tblpXSpec="center" w:tblpY="129"/>
        <w:tblW w:w="0" w:type="auto"/>
        <w:tblLook w:val="04A0" w:firstRow="1" w:lastRow="0" w:firstColumn="1" w:lastColumn="0" w:noHBand="0" w:noVBand="1"/>
      </w:tblPr>
      <w:tblGrid>
        <w:gridCol w:w="9660"/>
      </w:tblGrid>
      <w:tr w:rsidR="00842834" w14:paraId="0521D91D" w14:textId="77777777" w:rsidTr="00842834">
        <w:trPr>
          <w:trHeight w:val="956"/>
        </w:trPr>
        <w:tc>
          <w:tcPr>
            <w:tcW w:w="9660" w:type="dxa"/>
            <w:tcBorders>
              <w:top w:val="double" w:sz="4" w:space="0" w:color="auto"/>
              <w:left w:val="nil"/>
              <w:bottom w:val="double" w:sz="4" w:space="0" w:color="auto"/>
              <w:right w:val="nil"/>
            </w:tcBorders>
          </w:tcPr>
          <w:p w14:paraId="33D1AEE1" w14:textId="77777777" w:rsidR="00842834" w:rsidRDefault="00842834" w:rsidP="00842834">
            <w:pPr>
              <w:jc w:val="center"/>
              <w:rPr>
                <w:sz w:val="24"/>
                <w:szCs w:val="24"/>
              </w:rPr>
            </w:pPr>
            <w:r>
              <w:rPr>
                <w:sz w:val="24"/>
                <w:szCs w:val="24"/>
              </w:rPr>
              <w:lastRenderedPageBreak/>
              <w:t>University of Southern Indiana</w:t>
            </w:r>
          </w:p>
          <w:p w14:paraId="0E2EACD5" w14:textId="77777777" w:rsidR="00842834" w:rsidRDefault="00842834" w:rsidP="00842834">
            <w:pPr>
              <w:jc w:val="center"/>
              <w:rPr>
                <w:sz w:val="24"/>
                <w:szCs w:val="24"/>
              </w:rPr>
            </w:pPr>
            <w:r>
              <w:rPr>
                <w:sz w:val="24"/>
                <w:szCs w:val="24"/>
              </w:rPr>
              <w:t>Food and Nutrition Department</w:t>
            </w:r>
          </w:p>
          <w:p w14:paraId="2FA9189C" w14:textId="77777777" w:rsidR="00842834" w:rsidRDefault="00842834" w:rsidP="00842834">
            <w:pPr>
              <w:jc w:val="center"/>
              <w:rPr>
                <w:sz w:val="24"/>
                <w:szCs w:val="24"/>
              </w:rPr>
            </w:pPr>
            <w:r>
              <w:rPr>
                <w:sz w:val="24"/>
                <w:szCs w:val="24"/>
              </w:rPr>
              <w:t>NUTR 486- Portfolio Assignment</w:t>
            </w:r>
          </w:p>
        </w:tc>
      </w:tr>
    </w:tbl>
    <w:p w14:paraId="61F36B82" w14:textId="52704586" w:rsidR="00842834" w:rsidRDefault="00842834" w:rsidP="000253E9">
      <w:pPr>
        <w:rPr>
          <w:sz w:val="24"/>
          <w:szCs w:val="24"/>
        </w:rPr>
      </w:pPr>
    </w:p>
    <w:p w14:paraId="382803B7" w14:textId="72235BBE" w:rsidR="00842834" w:rsidRDefault="00842834" w:rsidP="000253E9">
      <w:pPr>
        <w:rPr>
          <w:sz w:val="24"/>
          <w:szCs w:val="24"/>
        </w:rPr>
      </w:pPr>
    </w:p>
    <w:p w14:paraId="5183872D" w14:textId="77777777" w:rsidR="00842834" w:rsidRDefault="00842834" w:rsidP="000253E9">
      <w:pPr>
        <w:rPr>
          <w:sz w:val="24"/>
          <w:szCs w:val="24"/>
        </w:rPr>
      </w:pPr>
    </w:p>
    <w:tbl>
      <w:tblPr>
        <w:tblStyle w:val="TableGrid"/>
        <w:tblW w:w="0" w:type="auto"/>
        <w:tblLook w:val="04A0" w:firstRow="1" w:lastRow="0" w:firstColumn="1" w:lastColumn="0" w:noHBand="0" w:noVBand="1"/>
      </w:tblPr>
      <w:tblGrid>
        <w:gridCol w:w="4316"/>
        <w:gridCol w:w="4317"/>
        <w:gridCol w:w="5402"/>
      </w:tblGrid>
      <w:tr w:rsidR="005D4AF5" w14:paraId="2B236220" w14:textId="77777777" w:rsidTr="00EE166C">
        <w:tc>
          <w:tcPr>
            <w:tcW w:w="4316" w:type="dxa"/>
          </w:tcPr>
          <w:p w14:paraId="474DE21B" w14:textId="77777777" w:rsidR="005D4AF5" w:rsidRDefault="005D4AF5" w:rsidP="005D4AF5">
            <w:pPr>
              <w:rPr>
                <w:sz w:val="24"/>
                <w:szCs w:val="24"/>
              </w:rPr>
            </w:pPr>
            <w:r>
              <w:rPr>
                <w:sz w:val="24"/>
                <w:szCs w:val="24"/>
              </w:rPr>
              <w:t>KRDN or Program Goal/Objective:</w:t>
            </w:r>
          </w:p>
        </w:tc>
        <w:tc>
          <w:tcPr>
            <w:tcW w:w="4317" w:type="dxa"/>
          </w:tcPr>
          <w:p w14:paraId="11E80EC9" w14:textId="77777777" w:rsidR="005D4AF5" w:rsidRDefault="005D4AF5" w:rsidP="005D4AF5">
            <w:pPr>
              <w:rPr>
                <w:sz w:val="24"/>
                <w:szCs w:val="24"/>
              </w:rPr>
            </w:pPr>
            <w:r>
              <w:rPr>
                <w:sz w:val="24"/>
                <w:szCs w:val="24"/>
              </w:rPr>
              <w:t>Assignment or Activity to meet Goal/Objective:</w:t>
            </w:r>
          </w:p>
        </w:tc>
        <w:tc>
          <w:tcPr>
            <w:tcW w:w="5402" w:type="dxa"/>
          </w:tcPr>
          <w:p w14:paraId="0E8BFADB" w14:textId="77777777" w:rsidR="005D4AF5" w:rsidRDefault="00B24F98" w:rsidP="005D4AF5">
            <w:pPr>
              <w:rPr>
                <w:sz w:val="24"/>
                <w:szCs w:val="24"/>
              </w:rPr>
            </w:pPr>
            <w:r>
              <w:rPr>
                <w:sz w:val="24"/>
                <w:szCs w:val="24"/>
              </w:rPr>
              <w:t>Self-reflection of knowledge and skills learned:</w:t>
            </w:r>
          </w:p>
        </w:tc>
      </w:tr>
      <w:tr w:rsidR="00B84306" w14:paraId="22CF7EA9" w14:textId="77777777" w:rsidTr="00EE166C">
        <w:tc>
          <w:tcPr>
            <w:tcW w:w="4316" w:type="dxa"/>
          </w:tcPr>
          <w:p w14:paraId="077832CE" w14:textId="77777777" w:rsidR="00B84306" w:rsidRPr="00B84306" w:rsidRDefault="00B84306" w:rsidP="00B84306">
            <w:pPr>
              <w:rPr>
                <w:sz w:val="24"/>
                <w:szCs w:val="24"/>
              </w:rPr>
            </w:pPr>
            <w:r w:rsidRPr="00B84306">
              <w:rPr>
                <w:sz w:val="24"/>
                <w:szCs w:val="24"/>
              </w:rPr>
              <w:t>KRDN 1.1: Demonstrate how to locate, interpret, evaluate and use professional literature to make ethical, evidence-based practice decisions.</w:t>
            </w:r>
          </w:p>
        </w:tc>
        <w:tc>
          <w:tcPr>
            <w:tcW w:w="4317" w:type="dxa"/>
          </w:tcPr>
          <w:p w14:paraId="2941BFC3" w14:textId="17A7B16C" w:rsidR="00B84306" w:rsidRDefault="00993AF3" w:rsidP="00B84306">
            <w:r>
              <w:t>All Case Studies</w:t>
            </w:r>
          </w:p>
        </w:tc>
        <w:tc>
          <w:tcPr>
            <w:tcW w:w="5402" w:type="dxa"/>
          </w:tcPr>
          <w:p w14:paraId="5A6654C9" w14:textId="0C6E32E1" w:rsidR="00B84306" w:rsidRDefault="00993AF3" w:rsidP="00B84306">
            <w:r>
              <w:t xml:space="preserve">Located, interpreted, and evaluated professional literature to form </w:t>
            </w:r>
            <w:proofErr w:type="gramStart"/>
            <w:r>
              <w:t>evidence based</w:t>
            </w:r>
            <w:proofErr w:type="gramEnd"/>
            <w:r>
              <w:t xml:space="preserve"> guidelines for patients who have CKD, metabolic stress, celiac disease, COPD, and AN. </w:t>
            </w:r>
          </w:p>
        </w:tc>
      </w:tr>
      <w:tr w:rsidR="005F3656" w14:paraId="136AA179" w14:textId="77777777" w:rsidTr="00EE166C">
        <w:tc>
          <w:tcPr>
            <w:tcW w:w="4316" w:type="dxa"/>
          </w:tcPr>
          <w:p w14:paraId="4AE99030" w14:textId="3FF95F58" w:rsidR="005F3656" w:rsidRPr="00B84306" w:rsidRDefault="005F3656" w:rsidP="005F3656">
            <w:pPr>
              <w:rPr>
                <w:sz w:val="24"/>
                <w:szCs w:val="24"/>
              </w:rPr>
            </w:pPr>
            <w:r w:rsidRPr="0020554F">
              <w:rPr>
                <w:sz w:val="24"/>
                <w:szCs w:val="24"/>
              </w:rPr>
              <w:t xml:space="preserve">KRDN 1.2 Use current information technologies to locate and apply evidence-based guidelines and protocols. </w:t>
            </w:r>
          </w:p>
        </w:tc>
        <w:tc>
          <w:tcPr>
            <w:tcW w:w="4317" w:type="dxa"/>
          </w:tcPr>
          <w:p w14:paraId="7D4D6DEE" w14:textId="56BF49D4" w:rsidR="005F3656" w:rsidRDefault="0090326A" w:rsidP="005F3656">
            <w:r>
              <w:t>EHR Go Pressure Injury</w:t>
            </w:r>
          </w:p>
        </w:tc>
        <w:tc>
          <w:tcPr>
            <w:tcW w:w="5402" w:type="dxa"/>
          </w:tcPr>
          <w:p w14:paraId="1E7F4444" w14:textId="39979592" w:rsidR="005F3656" w:rsidRDefault="0090326A" w:rsidP="005F3656">
            <w:r>
              <w:t xml:space="preserve">Used current information from the electronic health record, the Nutrition Care Manual, Evidence Based Analysis Library, and other technologies to locate guidelines and apply guidelines in the form of an ADIME note. </w:t>
            </w:r>
          </w:p>
        </w:tc>
      </w:tr>
      <w:tr w:rsidR="005F3656" w14:paraId="2DDD8367" w14:textId="77777777" w:rsidTr="00EE166C">
        <w:tc>
          <w:tcPr>
            <w:tcW w:w="4316" w:type="dxa"/>
          </w:tcPr>
          <w:p w14:paraId="00403FE2" w14:textId="5CCB981F" w:rsidR="005F3656" w:rsidRPr="00B84306" w:rsidRDefault="005F3656" w:rsidP="005F3656">
            <w:pPr>
              <w:rPr>
                <w:sz w:val="24"/>
                <w:szCs w:val="24"/>
              </w:rPr>
            </w:pPr>
            <w:r w:rsidRPr="0020554F">
              <w:rPr>
                <w:sz w:val="24"/>
                <w:szCs w:val="24"/>
              </w:rPr>
              <w:t>KRDN 1.3 Apply critical thinking skills.</w:t>
            </w:r>
          </w:p>
        </w:tc>
        <w:tc>
          <w:tcPr>
            <w:tcW w:w="4317" w:type="dxa"/>
          </w:tcPr>
          <w:p w14:paraId="3BDF71E1" w14:textId="6D4B0EDB" w:rsidR="005F3656" w:rsidRDefault="006613DF" w:rsidP="005F3656">
            <w:r>
              <w:t>Case Study #4</w:t>
            </w:r>
          </w:p>
        </w:tc>
        <w:tc>
          <w:tcPr>
            <w:tcW w:w="5402" w:type="dxa"/>
          </w:tcPr>
          <w:p w14:paraId="0620A819" w14:textId="4294D708" w:rsidR="005F3656" w:rsidRDefault="006613DF" w:rsidP="005F3656">
            <w:r>
              <w:t xml:space="preserve">Applied critical thinking skills when working with RT students. Collaborating with RT students involved critical thinking to develop optimal care from a respiratory and nutrition perspective. </w:t>
            </w:r>
          </w:p>
        </w:tc>
      </w:tr>
      <w:tr w:rsidR="00B84306" w14:paraId="4F89F32A" w14:textId="77777777" w:rsidTr="00EE166C">
        <w:tc>
          <w:tcPr>
            <w:tcW w:w="4316" w:type="dxa"/>
          </w:tcPr>
          <w:p w14:paraId="0D3AD27E" w14:textId="77777777" w:rsidR="00B84306" w:rsidRPr="00B84306" w:rsidRDefault="00B84306" w:rsidP="00B84306">
            <w:pPr>
              <w:rPr>
                <w:sz w:val="24"/>
                <w:szCs w:val="24"/>
              </w:rPr>
            </w:pPr>
            <w:r w:rsidRPr="00B84306">
              <w:rPr>
                <w:sz w:val="24"/>
                <w:szCs w:val="24"/>
              </w:rPr>
              <w:t>KRDN 2.1: Demonstrate effective and professional oral and written communication and documentation.</w:t>
            </w:r>
          </w:p>
        </w:tc>
        <w:tc>
          <w:tcPr>
            <w:tcW w:w="4317" w:type="dxa"/>
          </w:tcPr>
          <w:p w14:paraId="24A9EEFC" w14:textId="10B5AFD7" w:rsidR="00B84306" w:rsidRDefault="006613DF" w:rsidP="00B84306">
            <w:r>
              <w:t>Case Study #5</w:t>
            </w:r>
          </w:p>
        </w:tc>
        <w:tc>
          <w:tcPr>
            <w:tcW w:w="5402" w:type="dxa"/>
          </w:tcPr>
          <w:p w14:paraId="264210C4" w14:textId="5BCA7A9E" w:rsidR="00B84306" w:rsidRDefault="006613DF" w:rsidP="00B84306">
            <w:r>
              <w:t xml:space="preserve">The final presentation and final case study for the course involved oral communication to the audience about the assessment, diagnoses, intervention, and monitoring of the patient. A written documentation of the case was used by development of a PowerPoint. </w:t>
            </w:r>
          </w:p>
        </w:tc>
      </w:tr>
      <w:tr w:rsidR="00786FBF" w14:paraId="2BA29580" w14:textId="77777777" w:rsidTr="00EE166C">
        <w:tc>
          <w:tcPr>
            <w:tcW w:w="4316" w:type="dxa"/>
          </w:tcPr>
          <w:p w14:paraId="6B9C67FC" w14:textId="63F5B7A5" w:rsidR="00786FBF" w:rsidRPr="00B84306" w:rsidRDefault="00786FBF" w:rsidP="00786FBF">
            <w:pPr>
              <w:rPr>
                <w:sz w:val="24"/>
                <w:szCs w:val="24"/>
              </w:rPr>
            </w:pPr>
            <w:r w:rsidRPr="0020554F">
              <w:rPr>
                <w:sz w:val="24"/>
                <w:szCs w:val="24"/>
              </w:rPr>
              <w:t>KRDN 2.2 Describe the governance of nutrition and dietetics practice, such as the Scope of Nutrition and Dietetics Practice and the Code of Ethics for the Profession of Nutrition and Dietetics</w:t>
            </w:r>
            <w:r w:rsidR="00002A20">
              <w:rPr>
                <w:sz w:val="24"/>
                <w:szCs w:val="24"/>
              </w:rPr>
              <w:t>.</w:t>
            </w:r>
          </w:p>
        </w:tc>
        <w:tc>
          <w:tcPr>
            <w:tcW w:w="4317" w:type="dxa"/>
          </w:tcPr>
          <w:p w14:paraId="6A4E120D" w14:textId="15DB67A1" w:rsidR="00786FBF" w:rsidRDefault="004A6EB5" w:rsidP="00786FBF">
            <w:r>
              <w:t>Case Study #4</w:t>
            </w:r>
          </w:p>
        </w:tc>
        <w:tc>
          <w:tcPr>
            <w:tcW w:w="5402" w:type="dxa"/>
          </w:tcPr>
          <w:p w14:paraId="50175EF4" w14:textId="160F86D7" w:rsidR="00786FBF" w:rsidRDefault="004A6EB5" w:rsidP="00786FBF">
            <w:r>
              <w:t xml:space="preserve">Understanding the Scope of Nutrition and Dietetics Practice was needed to stay in scope of practice when working with respiratory therapist students. Practicing the Code of Ethics to do no harm to the patient was showcased by intervening with evidenced based guidelines and collaborating with RT students in my individual scope of practice. </w:t>
            </w:r>
          </w:p>
        </w:tc>
      </w:tr>
      <w:tr w:rsidR="000B415C" w14:paraId="219F76BD" w14:textId="77777777" w:rsidTr="00EE166C">
        <w:tc>
          <w:tcPr>
            <w:tcW w:w="4316" w:type="dxa"/>
          </w:tcPr>
          <w:p w14:paraId="6C881101" w14:textId="09E92BB2" w:rsidR="000B415C" w:rsidRPr="0020554F" w:rsidRDefault="000B415C" w:rsidP="000B415C">
            <w:pPr>
              <w:rPr>
                <w:sz w:val="24"/>
                <w:szCs w:val="24"/>
              </w:rPr>
            </w:pPr>
            <w:r w:rsidRPr="0020554F">
              <w:rPr>
                <w:sz w:val="24"/>
                <w:szCs w:val="24"/>
              </w:rPr>
              <w:t>KRDN 2.5 Identify and describe the work of interprofessional teams and the roles of others with whom the registered dietitian nutritionist collaborates</w:t>
            </w:r>
            <w:r w:rsidR="00993D64">
              <w:rPr>
                <w:sz w:val="24"/>
                <w:szCs w:val="24"/>
              </w:rPr>
              <w:t>.</w:t>
            </w:r>
          </w:p>
        </w:tc>
        <w:tc>
          <w:tcPr>
            <w:tcW w:w="4317" w:type="dxa"/>
          </w:tcPr>
          <w:p w14:paraId="3B014F72" w14:textId="0B860FA7" w:rsidR="000B415C" w:rsidRDefault="006613DF" w:rsidP="000B415C">
            <w:r>
              <w:t>Case Study #4</w:t>
            </w:r>
          </w:p>
        </w:tc>
        <w:tc>
          <w:tcPr>
            <w:tcW w:w="5402" w:type="dxa"/>
          </w:tcPr>
          <w:p w14:paraId="3C519A76" w14:textId="41DB7488" w:rsidR="000B415C" w:rsidRDefault="006613DF" w:rsidP="000B415C">
            <w:r>
              <w:t xml:space="preserve">In class lecture with respiratory therapist students to educate one another and the roles of dietitians and respiratory therapist. </w:t>
            </w:r>
            <w:r w:rsidR="00517337">
              <w:t xml:space="preserve">The class was focused on working with patients who have COPD to enhance their care and health. </w:t>
            </w:r>
          </w:p>
        </w:tc>
      </w:tr>
      <w:tr w:rsidR="00B84306" w14:paraId="63BEE248" w14:textId="77777777" w:rsidTr="00EE166C">
        <w:tc>
          <w:tcPr>
            <w:tcW w:w="4316" w:type="dxa"/>
          </w:tcPr>
          <w:p w14:paraId="28E68166" w14:textId="580D9E18" w:rsidR="00B84306" w:rsidRPr="00B84306" w:rsidRDefault="00B84306" w:rsidP="00B84306">
            <w:pPr>
              <w:rPr>
                <w:sz w:val="24"/>
                <w:szCs w:val="24"/>
              </w:rPr>
            </w:pPr>
            <w:r w:rsidRPr="00B84306">
              <w:rPr>
                <w:sz w:val="24"/>
                <w:szCs w:val="24"/>
              </w:rPr>
              <w:lastRenderedPageBreak/>
              <w:t xml:space="preserve">KRDN 2.6: Demonstrate </w:t>
            </w:r>
            <w:r w:rsidR="00AE1A38">
              <w:rPr>
                <w:sz w:val="24"/>
                <w:szCs w:val="24"/>
              </w:rPr>
              <w:t>cultural humility</w:t>
            </w:r>
            <w:r w:rsidR="00467674">
              <w:rPr>
                <w:sz w:val="24"/>
                <w:szCs w:val="24"/>
              </w:rPr>
              <w:t xml:space="preserve">, awareness of personal biases and an understanding of </w:t>
            </w:r>
            <w:r w:rsidR="004C04C2">
              <w:rPr>
                <w:sz w:val="24"/>
                <w:szCs w:val="24"/>
              </w:rPr>
              <w:t xml:space="preserve">cultural </w:t>
            </w:r>
            <w:r w:rsidR="00467674">
              <w:rPr>
                <w:sz w:val="24"/>
                <w:szCs w:val="24"/>
              </w:rPr>
              <w:t xml:space="preserve">differences </w:t>
            </w:r>
            <w:r w:rsidR="004C04C2">
              <w:rPr>
                <w:sz w:val="24"/>
                <w:szCs w:val="24"/>
              </w:rPr>
              <w:t>as they contribute to diversity, equity, and inclusion.</w:t>
            </w:r>
          </w:p>
        </w:tc>
        <w:tc>
          <w:tcPr>
            <w:tcW w:w="4317" w:type="dxa"/>
          </w:tcPr>
          <w:p w14:paraId="2DFEFD6C" w14:textId="42F709CC" w:rsidR="00B84306" w:rsidRDefault="004A6EB5" w:rsidP="005D4AF5">
            <w:pPr>
              <w:rPr>
                <w:sz w:val="24"/>
                <w:szCs w:val="24"/>
              </w:rPr>
            </w:pPr>
            <w:r>
              <w:rPr>
                <w:sz w:val="24"/>
                <w:szCs w:val="24"/>
              </w:rPr>
              <w:t>Case Study #5</w:t>
            </w:r>
          </w:p>
        </w:tc>
        <w:tc>
          <w:tcPr>
            <w:tcW w:w="5402" w:type="dxa"/>
          </w:tcPr>
          <w:p w14:paraId="2A4CEA22" w14:textId="723A4E51" w:rsidR="00B84306" w:rsidRDefault="004A6EB5" w:rsidP="005D4AF5">
            <w:pPr>
              <w:rPr>
                <w:sz w:val="24"/>
                <w:szCs w:val="24"/>
              </w:rPr>
            </w:pPr>
            <w:r>
              <w:rPr>
                <w:sz w:val="24"/>
                <w:szCs w:val="24"/>
              </w:rPr>
              <w:t xml:space="preserve">Final case study presentation was on an African American patient, which is a race other than my own. Cultural humility and awareness of personal bias had to be known so medical nutrition therapy could be fair and ethical. </w:t>
            </w:r>
          </w:p>
        </w:tc>
      </w:tr>
      <w:tr w:rsidR="00290A28" w14:paraId="06AF14E1" w14:textId="77777777" w:rsidTr="00EE166C">
        <w:tc>
          <w:tcPr>
            <w:tcW w:w="4316" w:type="dxa"/>
          </w:tcPr>
          <w:p w14:paraId="30E8B969" w14:textId="7128D041" w:rsidR="00290A28" w:rsidRPr="00B84306" w:rsidRDefault="00290A28" w:rsidP="00B84306">
            <w:pPr>
              <w:rPr>
                <w:sz w:val="24"/>
                <w:szCs w:val="24"/>
              </w:rPr>
            </w:pPr>
            <w:r>
              <w:rPr>
                <w:sz w:val="24"/>
                <w:szCs w:val="24"/>
              </w:rPr>
              <w:t xml:space="preserve">KRDN 2.8 </w:t>
            </w:r>
            <w:r w:rsidR="00F246D4">
              <w:rPr>
                <w:sz w:val="24"/>
                <w:szCs w:val="24"/>
              </w:rPr>
              <w:t xml:space="preserve">Participate in a nutrition and dietetics professional organization </w:t>
            </w:r>
            <w:r w:rsidR="003E42C5">
              <w:rPr>
                <w:sz w:val="24"/>
                <w:szCs w:val="24"/>
              </w:rPr>
              <w:t xml:space="preserve">and explain the significant role of the organization. </w:t>
            </w:r>
          </w:p>
        </w:tc>
        <w:tc>
          <w:tcPr>
            <w:tcW w:w="4317" w:type="dxa"/>
          </w:tcPr>
          <w:p w14:paraId="6B1DB7CD" w14:textId="142DFA61" w:rsidR="00290A28" w:rsidRDefault="00517337" w:rsidP="005D4AF5">
            <w:pPr>
              <w:rPr>
                <w:sz w:val="24"/>
                <w:szCs w:val="24"/>
              </w:rPr>
            </w:pPr>
            <w:r>
              <w:rPr>
                <w:sz w:val="24"/>
                <w:szCs w:val="24"/>
              </w:rPr>
              <w:t>SWIAND presentation</w:t>
            </w:r>
          </w:p>
        </w:tc>
        <w:tc>
          <w:tcPr>
            <w:tcW w:w="5402" w:type="dxa"/>
          </w:tcPr>
          <w:p w14:paraId="6E211853" w14:textId="2D60A897" w:rsidR="00290A28" w:rsidRDefault="00517337" w:rsidP="005D4AF5">
            <w:pPr>
              <w:rPr>
                <w:sz w:val="24"/>
                <w:szCs w:val="24"/>
              </w:rPr>
            </w:pPr>
            <w:r>
              <w:rPr>
                <w:sz w:val="24"/>
                <w:szCs w:val="24"/>
              </w:rPr>
              <w:t xml:space="preserve">Presented an Evidence Based Analysis research to members of the Southwestern Indiana Academy of Nutrition and Dietetics. Able to answer questions regarding the </w:t>
            </w:r>
            <w:r w:rsidR="004A6EB5">
              <w:rPr>
                <w:sz w:val="24"/>
                <w:szCs w:val="24"/>
              </w:rPr>
              <w:t>evidence-based</w:t>
            </w:r>
            <w:r>
              <w:rPr>
                <w:sz w:val="24"/>
                <w:szCs w:val="24"/>
              </w:rPr>
              <w:t xml:space="preserve"> research.</w:t>
            </w:r>
          </w:p>
        </w:tc>
      </w:tr>
      <w:tr w:rsidR="005D4AF5" w14:paraId="5C7A258F" w14:textId="77777777" w:rsidTr="00EE166C">
        <w:tc>
          <w:tcPr>
            <w:tcW w:w="4316" w:type="dxa"/>
          </w:tcPr>
          <w:p w14:paraId="434D8BBB" w14:textId="36ADBECA" w:rsidR="005D4AF5" w:rsidRPr="00B84306" w:rsidRDefault="00B84306" w:rsidP="00EE166C">
            <w:pPr>
              <w:rPr>
                <w:rFonts w:eastAsia="Times New Roman"/>
                <w:sz w:val="24"/>
                <w:szCs w:val="24"/>
              </w:rPr>
            </w:pPr>
            <w:r w:rsidRPr="00B84306">
              <w:rPr>
                <w:rFonts w:eastAsia="Times New Roman"/>
                <w:sz w:val="24"/>
                <w:szCs w:val="24"/>
              </w:rPr>
              <w:t xml:space="preserve">KRDN 3.1: Use the Nutrition Care Process </w:t>
            </w:r>
            <w:r w:rsidR="00FB036D">
              <w:rPr>
                <w:rFonts w:eastAsia="Times New Roman"/>
                <w:sz w:val="24"/>
                <w:szCs w:val="24"/>
              </w:rPr>
              <w:t xml:space="preserve">and clinical workflow elements to assess nutritional parameters, diagnose nutrition-related problems, </w:t>
            </w:r>
            <w:r w:rsidR="00775DF0">
              <w:rPr>
                <w:rFonts w:eastAsia="Times New Roman"/>
                <w:sz w:val="24"/>
                <w:szCs w:val="24"/>
              </w:rPr>
              <w:t xml:space="preserve">determine appropriate nutrition interventions, and develop plans to monitor </w:t>
            </w:r>
            <w:r w:rsidR="0030063F">
              <w:rPr>
                <w:rFonts w:eastAsia="Times New Roman"/>
                <w:sz w:val="24"/>
                <w:szCs w:val="24"/>
              </w:rPr>
              <w:t xml:space="preserve">the effectiveness of these interventions. </w:t>
            </w:r>
          </w:p>
        </w:tc>
        <w:tc>
          <w:tcPr>
            <w:tcW w:w="4317" w:type="dxa"/>
          </w:tcPr>
          <w:p w14:paraId="10F64C1E" w14:textId="66B094D6" w:rsidR="005D4AF5" w:rsidRDefault="00517337" w:rsidP="005D4AF5">
            <w:pPr>
              <w:rPr>
                <w:sz w:val="24"/>
                <w:szCs w:val="24"/>
              </w:rPr>
            </w:pPr>
            <w:r>
              <w:rPr>
                <w:sz w:val="24"/>
                <w:szCs w:val="24"/>
              </w:rPr>
              <w:t xml:space="preserve">EHR Go </w:t>
            </w:r>
            <w:r w:rsidR="0090326A">
              <w:rPr>
                <w:sz w:val="24"/>
                <w:szCs w:val="24"/>
              </w:rPr>
              <w:t>Pressure Injury</w:t>
            </w:r>
          </w:p>
        </w:tc>
        <w:tc>
          <w:tcPr>
            <w:tcW w:w="5402" w:type="dxa"/>
          </w:tcPr>
          <w:p w14:paraId="53D2E3CE" w14:textId="31AB1449" w:rsidR="005D4AF5" w:rsidRDefault="00517337" w:rsidP="005D4AF5">
            <w:pPr>
              <w:rPr>
                <w:sz w:val="24"/>
                <w:szCs w:val="24"/>
              </w:rPr>
            </w:pPr>
            <w:r>
              <w:rPr>
                <w:sz w:val="24"/>
                <w:szCs w:val="24"/>
              </w:rPr>
              <w:t xml:space="preserve">Working in </w:t>
            </w:r>
            <w:proofErr w:type="spellStart"/>
            <w:proofErr w:type="gramStart"/>
            <w:r>
              <w:rPr>
                <w:sz w:val="24"/>
                <w:szCs w:val="24"/>
              </w:rPr>
              <w:t>a</w:t>
            </w:r>
            <w:proofErr w:type="spellEnd"/>
            <w:proofErr w:type="gramEnd"/>
            <w:r>
              <w:rPr>
                <w:sz w:val="24"/>
                <w:szCs w:val="24"/>
              </w:rPr>
              <w:t xml:space="preserve"> electronic medical record to develop an ADIME note for a patient. Data from the medical record allowed me to assess, diagnose, intervene, and develop ways to monitor and evaluate the patient. </w:t>
            </w:r>
          </w:p>
        </w:tc>
      </w:tr>
      <w:tr w:rsidR="00806029" w14:paraId="70EAD9C7" w14:textId="77777777" w:rsidTr="00EE166C">
        <w:tc>
          <w:tcPr>
            <w:tcW w:w="4316" w:type="dxa"/>
          </w:tcPr>
          <w:p w14:paraId="03FF16DB" w14:textId="401B6F38" w:rsidR="00806029" w:rsidRPr="00B84306" w:rsidRDefault="00806029" w:rsidP="00EE166C">
            <w:pPr>
              <w:rPr>
                <w:rFonts w:eastAsia="Times New Roman"/>
                <w:sz w:val="24"/>
                <w:szCs w:val="24"/>
              </w:rPr>
            </w:pPr>
            <w:r>
              <w:rPr>
                <w:rFonts w:eastAsia="Times New Roman"/>
                <w:sz w:val="24"/>
                <w:szCs w:val="24"/>
              </w:rPr>
              <w:t xml:space="preserve">KRDN 3.5 </w:t>
            </w:r>
            <w:r w:rsidR="00C87EA2">
              <w:rPr>
                <w:rFonts w:eastAsia="Times New Roman"/>
                <w:sz w:val="24"/>
                <w:szCs w:val="24"/>
              </w:rPr>
              <w:t xml:space="preserve">Describe concepts of nutrition genomics and how they relate to medical nutrition therapy, </w:t>
            </w:r>
            <w:proofErr w:type="gramStart"/>
            <w:r w:rsidR="00C87EA2">
              <w:rPr>
                <w:rFonts w:eastAsia="Times New Roman"/>
                <w:sz w:val="24"/>
                <w:szCs w:val="24"/>
              </w:rPr>
              <w:t>health</w:t>
            </w:r>
            <w:proofErr w:type="gramEnd"/>
            <w:r w:rsidR="00C87EA2">
              <w:rPr>
                <w:rFonts w:eastAsia="Times New Roman"/>
                <w:sz w:val="24"/>
                <w:szCs w:val="24"/>
              </w:rPr>
              <w:t xml:space="preserve"> and disease.</w:t>
            </w:r>
          </w:p>
        </w:tc>
        <w:tc>
          <w:tcPr>
            <w:tcW w:w="4317" w:type="dxa"/>
          </w:tcPr>
          <w:p w14:paraId="6C1C7C4A" w14:textId="391111CD" w:rsidR="00806029" w:rsidRDefault="0090326A" w:rsidP="005D4AF5">
            <w:pPr>
              <w:rPr>
                <w:sz w:val="24"/>
                <w:szCs w:val="24"/>
              </w:rPr>
            </w:pPr>
            <w:r>
              <w:rPr>
                <w:sz w:val="24"/>
                <w:szCs w:val="24"/>
              </w:rPr>
              <w:t>Celiac Disease Lecture</w:t>
            </w:r>
          </w:p>
        </w:tc>
        <w:tc>
          <w:tcPr>
            <w:tcW w:w="5402" w:type="dxa"/>
          </w:tcPr>
          <w:p w14:paraId="1BD90D95" w14:textId="3CA2838B" w:rsidR="00806029" w:rsidRDefault="0090326A" w:rsidP="005D4AF5">
            <w:pPr>
              <w:rPr>
                <w:sz w:val="24"/>
                <w:szCs w:val="24"/>
              </w:rPr>
            </w:pPr>
            <w:r>
              <w:rPr>
                <w:sz w:val="24"/>
                <w:szCs w:val="24"/>
              </w:rPr>
              <w:t xml:space="preserve">Discussed the role of nutrition genomics in development of celiac disease and how nutrition genomics relates to the therapy used for treating individuals with celiac disease. </w:t>
            </w:r>
          </w:p>
        </w:tc>
      </w:tr>
      <w:tr w:rsidR="00806029" w14:paraId="4B222277" w14:textId="77777777" w:rsidTr="00EE166C">
        <w:tc>
          <w:tcPr>
            <w:tcW w:w="4316" w:type="dxa"/>
          </w:tcPr>
          <w:p w14:paraId="3C0449E0" w14:textId="68177E84" w:rsidR="00806029" w:rsidRPr="00B84306" w:rsidRDefault="00806029" w:rsidP="00EE166C">
            <w:pPr>
              <w:rPr>
                <w:rFonts w:eastAsia="Times New Roman"/>
                <w:sz w:val="24"/>
                <w:szCs w:val="24"/>
              </w:rPr>
            </w:pPr>
            <w:r>
              <w:rPr>
                <w:rFonts w:eastAsia="Times New Roman"/>
                <w:sz w:val="24"/>
                <w:szCs w:val="24"/>
              </w:rPr>
              <w:t xml:space="preserve">KRDN 3.6 </w:t>
            </w:r>
            <w:r w:rsidR="0002266D">
              <w:rPr>
                <w:rFonts w:eastAsia="Times New Roman"/>
                <w:sz w:val="24"/>
                <w:szCs w:val="24"/>
              </w:rPr>
              <w:t>Develop nutritionally sound meals, menus and meal plans that promote health and disease management and meet client’s/patient’s needs</w:t>
            </w:r>
          </w:p>
        </w:tc>
        <w:tc>
          <w:tcPr>
            <w:tcW w:w="4317" w:type="dxa"/>
          </w:tcPr>
          <w:p w14:paraId="0B92F35D" w14:textId="46C386E3" w:rsidR="00806029" w:rsidRDefault="00B71182" w:rsidP="005D4AF5">
            <w:pPr>
              <w:rPr>
                <w:sz w:val="24"/>
                <w:szCs w:val="24"/>
              </w:rPr>
            </w:pPr>
            <w:r>
              <w:rPr>
                <w:sz w:val="24"/>
                <w:szCs w:val="24"/>
              </w:rPr>
              <w:t>Renal Case Study</w:t>
            </w:r>
          </w:p>
        </w:tc>
        <w:tc>
          <w:tcPr>
            <w:tcW w:w="5402" w:type="dxa"/>
          </w:tcPr>
          <w:p w14:paraId="1F8EFA39" w14:textId="0C734C56" w:rsidR="00806029" w:rsidRDefault="00B71182" w:rsidP="005D4AF5">
            <w:pPr>
              <w:rPr>
                <w:sz w:val="24"/>
                <w:szCs w:val="24"/>
              </w:rPr>
            </w:pPr>
            <w:r>
              <w:rPr>
                <w:sz w:val="24"/>
                <w:szCs w:val="24"/>
              </w:rPr>
              <w:t xml:space="preserve">Used the exchange list and renal diet information to develop a renal meal plan and menu for a patient on hemodialysis. The recommended diet order was used to develop a daily menu consisting of breakfast, lunch, dinner, and snacks. </w:t>
            </w:r>
          </w:p>
        </w:tc>
      </w:tr>
      <w:tr w:rsidR="00B824AD" w14:paraId="0102CB93" w14:textId="77777777" w:rsidTr="00EE166C">
        <w:tc>
          <w:tcPr>
            <w:tcW w:w="4316" w:type="dxa"/>
          </w:tcPr>
          <w:p w14:paraId="32B2C96E" w14:textId="04928F90" w:rsidR="00B824AD" w:rsidRPr="00B84306" w:rsidRDefault="00B824AD" w:rsidP="00EE166C">
            <w:pPr>
              <w:rPr>
                <w:rFonts w:eastAsia="Times New Roman"/>
                <w:sz w:val="24"/>
                <w:szCs w:val="24"/>
              </w:rPr>
            </w:pPr>
            <w:r w:rsidRPr="00B824AD">
              <w:rPr>
                <w:rFonts w:eastAsia="Times New Roman"/>
                <w:sz w:val="24"/>
                <w:szCs w:val="24"/>
              </w:rPr>
              <w:t>KRDN 5.1</w:t>
            </w:r>
            <w:r>
              <w:rPr>
                <w:rFonts w:eastAsia="Times New Roman"/>
                <w:sz w:val="24"/>
                <w:szCs w:val="24"/>
              </w:rPr>
              <w:t xml:space="preserve"> </w:t>
            </w:r>
            <w:r w:rsidRPr="00B824AD">
              <w:rPr>
                <w:rFonts w:eastAsia="Times New Roman"/>
                <w:sz w:val="24"/>
                <w:szCs w:val="24"/>
              </w:rPr>
              <w:t>Perform self-assessment that includes awareness in terms of learning and leadership styles and cultural orientation and develop goals for self-improvement.</w:t>
            </w:r>
          </w:p>
        </w:tc>
        <w:tc>
          <w:tcPr>
            <w:tcW w:w="4317" w:type="dxa"/>
          </w:tcPr>
          <w:p w14:paraId="0FE66285" w14:textId="70307FD8" w:rsidR="00B824AD" w:rsidRDefault="006C0AB8" w:rsidP="005D4AF5">
            <w:pPr>
              <w:rPr>
                <w:sz w:val="24"/>
                <w:szCs w:val="24"/>
              </w:rPr>
            </w:pPr>
            <w:r>
              <w:rPr>
                <w:sz w:val="24"/>
                <w:szCs w:val="24"/>
              </w:rPr>
              <w:t xml:space="preserve">Summary component of Case Study </w:t>
            </w:r>
            <w:r w:rsidR="004A6EB5">
              <w:rPr>
                <w:sz w:val="24"/>
                <w:szCs w:val="24"/>
              </w:rPr>
              <w:t>#</w:t>
            </w:r>
            <w:r>
              <w:rPr>
                <w:sz w:val="24"/>
                <w:szCs w:val="24"/>
              </w:rPr>
              <w:t>5</w:t>
            </w:r>
          </w:p>
        </w:tc>
        <w:tc>
          <w:tcPr>
            <w:tcW w:w="5402" w:type="dxa"/>
          </w:tcPr>
          <w:p w14:paraId="145E4ED4" w14:textId="205D9EF7" w:rsidR="00B824AD" w:rsidRDefault="006C0AB8" w:rsidP="005D4AF5">
            <w:pPr>
              <w:rPr>
                <w:sz w:val="24"/>
                <w:szCs w:val="24"/>
              </w:rPr>
            </w:pPr>
            <w:r>
              <w:rPr>
                <w:sz w:val="24"/>
                <w:szCs w:val="24"/>
              </w:rPr>
              <w:t xml:space="preserve">In the final presentation for the course, Case Study 5, I was asked to summarize what I learned from the case. </w:t>
            </w:r>
            <w:r w:rsidR="00993AF3">
              <w:rPr>
                <w:sz w:val="24"/>
                <w:szCs w:val="24"/>
              </w:rPr>
              <w:t xml:space="preserve">Allowed me to reflect and the knowledge I acquired from the research and assess where I can grow when working on future projects. </w:t>
            </w:r>
          </w:p>
        </w:tc>
      </w:tr>
      <w:tr w:rsidR="007E5A9E" w14:paraId="75BEE0AC" w14:textId="77777777" w:rsidTr="00EE166C">
        <w:tc>
          <w:tcPr>
            <w:tcW w:w="4316" w:type="dxa"/>
          </w:tcPr>
          <w:p w14:paraId="1133FC4A" w14:textId="40B9BB0C" w:rsidR="007E5A9E" w:rsidRPr="00B84306" w:rsidRDefault="007E5A9E" w:rsidP="00EE166C">
            <w:pPr>
              <w:rPr>
                <w:rFonts w:eastAsia="Times New Roman"/>
                <w:sz w:val="24"/>
                <w:szCs w:val="24"/>
              </w:rPr>
            </w:pPr>
            <w:r w:rsidRPr="007E5A9E">
              <w:rPr>
                <w:rFonts w:eastAsia="Times New Roman"/>
                <w:sz w:val="24"/>
                <w:szCs w:val="24"/>
              </w:rPr>
              <w:t>KRDN 5.5</w:t>
            </w:r>
            <w:r>
              <w:rPr>
                <w:rFonts w:eastAsia="Times New Roman"/>
                <w:sz w:val="24"/>
                <w:szCs w:val="24"/>
              </w:rPr>
              <w:t xml:space="preserve"> </w:t>
            </w:r>
            <w:r w:rsidRPr="007E5A9E">
              <w:rPr>
                <w:rFonts w:eastAsia="Times New Roman"/>
                <w:sz w:val="24"/>
                <w:szCs w:val="24"/>
              </w:rPr>
              <w:t>Promote team involvement and recognize the skills of each member.</w:t>
            </w:r>
          </w:p>
        </w:tc>
        <w:tc>
          <w:tcPr>
            <w:tcW w:w="4317" w:type="dxa"/>
          </w:tcPr>
          <w:p w14:paraId="12626041" w14:textId="0DC349DB" w:rsidR="007E5A9E" w:rsidRDefault="00993AF3" w:rsidP="005D4AF5">
            <w:pPr>
              <w:rPr>
                <w:sz w:val="24"/>
                <w:szCs w:val="24"/>
              </w:rPr>
            </w:pPr>
            <w:r>
              <w:rPr>
                <w:sz w:val="24"/>
                <w:szCs w:val="24"/>
              </w:rPr>
              <w:t>Case Study #4</w:t>
            </w:r>
          </w:p>
        </w:tc>
        <w:tc>
          <w:tcPr>
            <w:tcW w:w="5402" w:type="dxa"/>
          </w:tcPr>
          <w:p w14:paraId="63134805" w14:textId="27E0DB04" w:rsidR="007E5A9E" w:rsidRDefault="00993AF3" w:rsidP="005D4AF5">
            <w:pPr>
              <w:rPr>
                <w:sz w:val="24"/>
                <w:szCs w:val="24"/>
              </w:rPr>
            </w:pPr>
            <w:r>
              <w:rPr>
                <w:sz w:val="24"/>
                <w:szCs w:val="24"/>
              </w:rPr>
              <w:t xml:space="preserve">Worked in an interdisciplinary team to research and develop guidelines for a COPD patient. The case study involved questions that are in the scope of practice for respiratory therapist, dietitians, and both. Team involvement was promoted by meeting weekly and working on questions together. </w:t>
            </w:r>
          </w:p>
        </w:tc>
      </w:tr>
    </w:tbl>
    <w:p w14:paraId="42F65FE3" w14:textId="77777777" w:rsidR="005D4AF5" w:rsidRDefault="005D4AF5" w:rsidP="005D4AF5">
      <w:pPr>
        <w:jc w:val="center"/>
        <w:rPr>
          <w:sz w:val="24"/>
          <w:szCs w:val="24"/>
        </w:rPr>
      </w:pPr>
    </w:p>
    <w:p w14:paraId="0425F144" w14:textId="3EA56514" w:rsidR="009C1FE4" w:rsidRDefault="009C1FE4" w:rsidP="00B24F98">
      <w:pPr>
        <w:rPr>
          <w:sz w:val="24"/>
          <w:szCs w:val="24"/>
        </w:rPr>
      </w:pPr>
    </w:p>
    <w:p w14:paraId="6A238844" w14:textId="312AF9C6" w:rsidR="009C1FE4" w:rsidRPr="005D4AF5" w:rsidRDefault="009C1FE4" w:rsidP="00B24F98">
      <w:pPr>
        <w:rPr>
          <w:sz w:val="24"/>
          <w:szCs w:val="24"/>
        </w:rPr>
      </w:pPr>
      <w:r>
        <w:rPr>
          <w:sz w:val="24"/>
          <w:szCs w:val="24"/>
        </w:rPr>
        <w:t>Medical Nutrition Therapy II has taught me about how to assess, diagnose, intervene, and monitor nutritional risks associated with various diseases. The course offered case studies, electronic health record notes, lectures, interdisciplinary projects, and quizzes. Case studies included patients who had chronic kidney disease, metabolic stress, celiac disease, COPD, and anorexia nervosa. Electronic health record notes included cell injury</w:t>
      </w:r>
      <w:r w:rsidR="00081AE2">
        <w:rPr>
          <w:sz w:val="24"/>
          <w:szCs w:val="24"/>
        </w:rPr>
        <w:t>, cerebral palsy, and cystic fibrosis. Lectures</w:t>
      </w:r>
      <w:r w:rsidR="004C3EF3">
        <w:rPr>
          <w:sz w:val="24"/>
          <w:szCs w:val="24"/>
        </w:rPr>
        <w:t xml:space="preserve"> covered information on the MNT of the liver, respiratory, gastrointestinal, cancer, and other metabolic diseases. Also, discussions included the pathophysiology, dietary treatments, and evidence supporting the diseases previously stated. </w:t>
      </w:r>
      <w:r w:rsidR="00842834">
        <w:rPr>
          <w:sz w:val="24"/>
          <w:szCs w:val="24"/>
        </w:rPr>
        <w:t xml:space="preserve">For future growth, I have learned about all the reliable sources that I should use. Also, working in an interprofessional environment is key to supporting positive health outcomes for the patient. </w:t>
      </w:r>
    </w:p>
    <w:sectPr w:rsidR="009C1FE4" w:rsidRPr="005D4AF5" w:rsidSect="00EE166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F5"/>
    <w:rsid w:val="00002A20"/>
    <w:rsid w:val="0002266D"/>
    <w:rsid w:val="000253E9"/>
    <w:rsid w:val="00036923"/>
    <w:rsid w:val="00081AE2"/>
    <w:rsid w:val="000B415C"/>
    <w:rsid w:val="001977C9"/>
    <w:rsid w:val="00290A28"/>
    <w:rsid w:val="002E755F"/>
    <w:rsid w:val="0030063F"/>
    <w:rsid w:val="003E42C5"/>
    <w:rsid w:val="00467674"/>
    <w:rsid w:val="004A6EB5"/>
    <w:rsid w:val="004C04C2"/>
    <w:rsid w:val="004C3EF3"/>
    <w:rsid w:val="004E194C"/>
    <w:rsid w:val="005052C6"/>
    <w:rsid w:val="00517337"/>
    <w:rsid w:val="00535444"/>
    <w:rsid w:val="005D4AF5"/>
    <w:rsid w:val="005F3656"/>
    <w:rsid w:val="006613DF"/>
    <w:rsid w:val="006C0AB8"/>
    <w:rsid w:val="00775DF0"/>
    <w:rsid w:val="00786FBF"/>
    <w:rsid w:val="007E5A9E"/>
    <w:rsid w:val="00804F4D"/>
    <w:rsid w:val="00806029"/>
    <w:rsid w:val="00842834"/>
    <w:rsid w:val="0090326A"/>
    <w:rsid w:val="00936B7A"/>
    <w:rsid w:val="0095743F"/>
    <w:rsid w:val="00961F41"/>
    <w:rsid w:val="00993AF3"/>
    <w:rsid w:val="00993D64"/>
    <w:rsid w:val="009C1FE4"/>
    <w:rsid w:val="00A64B6E"/>
    <w:rsid w:val="00AE1A38"/>
    <w:rsid w:val="00B24F98"/>
    <w:rsid w:val="00B71182"/>
    <w:rsid w:val="00B824AD"/>
    <w:rsid w:val="00B84306"/>
    <w:rsid w:val="00B90FCF"/>
    <w:rsid w:val="00C87EA2"/>
    <w:rsid w:val="00D75CBF"/>
    <w:rsid w:val="00D85E04"/>
    <w:rsid w:val="00EE166C"/>
    <w:rsid w:val="00F246D4"/>
    <w:rsid w:val="00FB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C542"/>
  <w15:chartTrackingRefBased/>
  <w15:docId w15:val="{2319ADCF-CCC9-404C-8514-BA18CD69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Beth A</dc:creator>
  <cp:keywords/>
  <dc:description/>
  <cp:lastModifiedBy>Katterhenry, Kelci A</cp:lastModifiedBy>
  <cp:revision>8</cp:revision>
  <dcterms:created xsi:type="dcterms:W3CDTF">2023-04-25T12:57:00Z</dcterms:created>
  <dcterms:modified xsi:type="dcterms:W3CDTF">2023-04-25T20:44:00Z</dcterms:modified>
</cp:coreProperties>
</file>