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EA17E" w14:textId="32D4D1D6" w:rsidR="006C3B6E" w:rsidRPr="009E7019" w:rsidRDefault="009E7019" w:rsidP="009E7019">
      <w:pPr>
        <w:pStyle w:val="Title"/>
        <w:spacing w:before="120" w:after="120"/>
        <w:rPr>
          <w:rFonts w:ascii="Times" w:hAnsi="Times"/>
          <w:color w:val="365F91" w:themeColor="accent1" w:themeShade="BF"/>
          <w:sz w:val="36"/>
          <w:szCs w:val="36"/>
        </w:rPr>
      </w:pPr>
      <w:r w:rsidRPr="009E7019">
        <w:rPr>
          <w:rFonts w:ascii="Times" w:hAnsi="Times"/>
          <w:color w:val="365F91" w:themeColor="accent1" w:themeShade="BF"/>
          <w:sz w:val="36"/>
          <w:szCs w:val="36"/>
        </w:rPr>
        <w:t>Project 2: Claim of Value</w:t>
      </w:r>
    </w:p>
    <w:p w14:paraId="38977C08" w14:textId="3FBA95C4" w:rsidR="00896190" w:rsidRDefault="009E7019" w:rsidP="009E7019">
      <w:pPr>
        <w:pStyle w:val="Title"/>
        <w:spacing w:before="120" w:after="120"/>
        <w:rPr>
          <w:rFonts w:ascii="Times" w:hAnsi="Times"/>
          <w:i/>
          <w:iCs/>
          <w:color w:val="365F91" w:themeColor="accent1" w:themeShade="BF"/>
          <w:sz w:val="36"/>
          <w:szCs w:val="36"/>
        </w:rPr>
      </w:pPr>
      <w:r w:rsidRPr="009E7019">
        <w:rPr>
          <w:rFonts w:ascii="Times" w:hAnsi="Times"/>
          <w:i/>
          <w:iCs/>
          <w:color w:val="365F91" w:themeColor="accent1" w:themeShade="BF"/>
          <w:sz w:val="36"/>
          <w:szCs w:val="36"/>
        </w:rPr>
        <w:t>Genre: Rhetorical Analysis</w:t>
      </w:r>
    </w:p>
    <w:p w14:paraId="74105B63" w14:textId="77777777" w:rsidR="009E7019" w:rsidRPr="009E7019" w:rsidRDefault="009E7019" w:rsidP="009E7019"/>
    <w:p w14:paraId="44CECB14" w14:textId="242A319B" w:rsidR="00896190" w:rsidRDefault="723CB63A" w:rsidP="009E7019">
      <w:pPr>
        <w:pStyle w:val="NormalWeb"/>
        <w:spacing w:before="2" w:after="2"/>
        <w:rPr>
          <w:sz w:val="24"/>
          <w:szCs w:val="24"/>
        </w:rPr>
      </w:pPr>
      <w:r w:rsidRPr="6FBA2748">
        <w:rPr>
          <w:sz w:val="24"/>
          <w:szCs w:val="24"/>
        </w:rPr>
        <w:t>First you will need to locate</w:t>
      </w:r>
      <w:r w:rsidR="1E4E96C2" w:rsidRPr="6FBA2748">
        <w:rPr>
          <w:sz w:val="24"/>
          <w:szCs w:val="24"/>
        </w:rPr>
        <w:t xml:space="preserve"> t</w:t>
      </w:r>
      <w:r w:rsidRPr="6FBA2748">
        <w:rPr>
          <w:sz w:val="24"/>
          <w:szCs w:val="24"/>
        </w:rPr>
        <w:t>wo</w:t>
      </w:r>
      <w:r w:rsidR="1E4E96C2" w:rsidRPr="6FBA2748">
        <w:rPr>
          <w:sz w:val="24"/>
          <w:szCs w:val="24"/>
        </w:rPr>
        <w:t xml:space="preserve"> very different document</w:t>
      </w:r>
      <w:r w:rsidR="755FB5DE" w:rsidRPr="6FBA2748">
        <w:rPr>
          <w:sz w:val="24"/>
          <w:szCs w:val="24"/>
        </w:rPr>
        <w:t xml:space="preserve">s </w:t>
      </w:r>
      <w:r w:rsidRPr="6FBA2748">
        <w:rPr>
          <w:sz w:val="24"/>
          <w:szCs w:val="24"/>
        </w:rPr>
        <w:t xml:space="preserve">written for multiple audiences (on-line) </w:t>
      </w:r>
      <w:r w:rsidR="755FB5DE" w:rsidRPr="6FBA2748">
        <w:rPr>
          <w:sz w:val="24"/>
          <w:szCs w:val="24"/>
        </w:rPr>
        <w:t xml:space="preserve">with </w:t>
      </w:r>
      <w:r w:rsidR="755FB5DE" w:rsidRPr="6FBA2748">
        <w:rPr>
          <w:i/>
          <w:iCs/>
          <w:sz w:val="24"/>
          <w:szCs w:val="24"/>
        </w:rPr>
        <w:t>one</w:t>
      </w:r>
      <w:r w:rsidR="755FB5DE" w:rsidRPr="6FBA2748">
        <w:rPr>
          <w:sz w:val="24"/>
          <w:szCs w:val="24"/>
        </w:rPr>
        <w:t xml:space="preserve"> YouTube video </w:t>
      </w:r>
      <w:r w:rsidR="755FB5DE" w:rsidRPr="6FBA2748">
        <w:rPr>
          <w:i/>
          <w:iCs/>
          <w:sz w:val="24"/>
          <w:szCs w:val="24"/>
        </w:rPr>
        <w:t>or</w:t>
      </w:r>
      <w:r w:rsidR="755FB5DE" w:rsidRPr="6FBA2748">
        <w:rPr>
          <w:sz w:val="24"/>
          <w:szCs w:val="24"/>
        </w:rPr>
        <w:t xml:space="preserve"> podcast</w:t>
      </w:r>
      <w:r w:rsidR="1E4E96C2" w:rsidRPr="6FBA2748">
        <w:rPr>
          <w:sz w:val="24"/>
          <w:szCs w:val="24"/>
        </w:rPr>
        <w:t xml:space="preserve"> (spec</w:t>
      </w:r>
      <w:r w:rsidR="755FB5DE" w:rsidRPr="6FBA2748">
        <w:rPr>
          <w:sz w:val="24"/>
          <w:szCs w:val="24"/>
        </w:rPr>
        <w:t>ifications</w:t>
      </w:r>
      <w:r w:rsidR="1E4E96C2" w:rsidRPr="6FBA2748">
        <w:rPr>
          <w:sz w:val="24"/>
          <w:szCs w:val="24"/>
        </w:rPr>
        <w:t>, reports, statistical analysis</w:t>
      </w:r>
      <w:r w:rsidR="755FB5DE" w:rsidRPr="6FBA2748">
        <w:rPr>
          <w:sz w:val="24"/>
          <w:szCs w:val="24"/>
        </w:rPr>
        <w:t xml:space="preserve">, podcast, </w:t>
      </w:r>
      <w:r w:rsidR="3540490B" w:rsidRPr="6FBA2748">
        <w:rPr>
          <w:sz w:val="24"/>
          <w:szCs w:val="24"/>
        </w:rPr>
        <w:t>magazine or journal article</w:t>
      </w:r>
      <w:r w:rsidRPr="6FBA2748">
        <w:rPr>
          <w:sz w:val="24"/>
          <w:szCs w:val="24"/>
        </w:rPr>
        <w:t>s</w:t>
      </w:r>
      <w:r w:rsidR="1E4E96C2" w:rsidRPr="6FBA2748">
        <w:rPr>
          <w:sz w:val="24"/>
          <w:szCs w:val="24"/>
        </w:rPr>
        <w:t>).</w:t>
      </w:r>
      <w:r w:rsidR="755FB5DE" w:rsidRPr="6FBA2748">
        <w:rPr>
          <w:sz w:val="24"/>
          <w:szCs w:val="24"/>
        </w:rPr>
        <w:t xml:space="preserve"> </w:t>
      </w:r>
    </w:p>
    <w:p w14:paraId="5993BDC6" w14:textId="058B104F" w:rsidR="6FBA2748" w:rsidRDefault="6FBA2748" w:rsidP="009E7019">
      <w:pPr>
        <w:pStyle w:val="NormalWeb"/>
        <w:spacing w:before="2" w:after="2"/>
        <w:rPr>
          <w:sz w:val="24"/>
          <w:szCs w:val="24"/>
        </w:rPr>
      </w:pPr>
    </w:p>
    <w:p w14:paraId="32CAA673" w14:textId="586D7510" w:rsidR="00896190" w:rsidRDefault="00896190" w:rsidP="009E7019">
      <w:pPr>
        <w:pStyle w:val="NormalWeb"/>
        <w:spacing w:before="2" w:after="2"/>
        <w:rPr>
          <w:sz w:val="24"/>
        </w:rPr>
      </w:pPr>
      <w:r w:rsidRPr="00B2051C">
        <w:rPr>
          <w:sz w:val="24"/>
        </w:rPr>
        <w:t xml:space="preserve">Write your </w:t>
      </w:r>
      <w:r>
        <w:rPr>
          <w:sz w:val="24"/>
        </w:rPr>
        <w:t>analysis</w:t>
      </w:r>
      <w:r w:rsidRPr="00B2051C">
        <w:rPr>
          <w:sz w:val="24"/>
        </w:rPr>
        <w:t xml:space="preserve"> in a</w:t>
      </w:r>
      <w:r>
        <w:rPr>
          <w:sz w:val="24"/>
        </w:rPr>
        <w:t xml:space="preserve"> two to three-page paper utilizing the MLA format. Your works cited will have a minimum of the three sources that you are analyzing.</w:t>
      </w:r>
      <w:r w:rsidR="007D125B">
        <w:rPr>
          <w:sz w:val="24"/>
        </w:rPr>
        <w:t xml:space="preserve"> For </w:t>
      </w:r>
      <w:r w:rsidR="0042312A">
        <w:rPr>
          <w:sz w:val="24"/>
        </w:rPr>
        <w:t>e</w:t>
      </w:r>
      <w:r w:rsidR="007D125B">
        <w:rPr>
          <w:sz w:val="24"/>
        </w:rPr>
        <w:t xml:space="preserve">ach source, please answer the questions below in paragraphs with a heading for each of the works above your answers. </w:t>
      </w:r>
    </w:p>
    <w:p w14:paraId="0036CD9D" w14:textId="517A9DEE" w:rsidR="00E36466" w:rsidRDefault="00E36466" w:rsidP="009E7019">
      <w:pPr>
        <w:pStyle w:val="NormalWeb"/>
        <w:spacing w:before="2" w:after="2"/>
        <w:rPr>
          <w:sz w:val="24"/>
        </w:rPr>
      </w:pPr>
    </w:p>
    <w:p w14:paraId="5C3C9222" w14:textId="10E748B7" w:rsidR="005138F2" w:rsidRPr="00E36466" w:rsidRDefault="6489DADD" w:rsidP="009E7019">
      <w:pPr>
        <w:pStyle w:val="NormalWeb"/>
        <w:spacing w:before="2" w:after="2"/>
        <w:rPr>
          <w:sz w:val="24"/>
          <w:szCs w:val="24"/>
        </w:rPr>
      </w:pPr>
      <w:r w:rsidRPr="765D993B">
        <w:rPr>
          <w:sz w:val="24"/>
          <w:szCs w:val="24"/>
        </w:rPr>
        <w:t xml:space="preserve">In completing this assignment, you will </w:t>
      </w:r>
      <w:r w:rsidRPr="765D993B">
        <w:rPr>
          <w:rFonts w:eastAsia="Times New Roman" w:cs="Arial"/>
          <w:b/>
          <w:bCs/>
          <w:color w:val="333333"/>
          <w:sz w:val="24"/>
          <w:szCs w:val="24"/>
        </w:rPr>
        <w:t>read, listen, and/or watch the work critically</w:t>
      </w:r>
      <w:r w:rsidR="662A4BDC" w:rsidRPr="765D993B">
        <w:rPr>
          <w:rFonts w:eastAsia="Times New Roman" w:cs="Arial"/>
          <w:b/>
          <w:bCs/>
          <w:color w:val="333333"/>
          <w:sz w:val="24"/>
          <w:szCs w:val="24"/>
        </w:rPr>
        <w:t xml:space="preserve"> by looking </w:t>
      </w:r>
      <w:r w:rsidRPr="765D993B">
        <w:rPr>
          <w:rFonts w:eastAsia="Times New Roman" w:cs="Arial"/>
          <w:color w:val="333333"/>
          <w:sz w:val="24"/>
          <w:szCs w:val="24"/>
        </w:rPr>
        <w:t>throug</w:t>
      </w:r>
      <w:r w:rsidR="635BBBA1" w:rsidRPr="765D993B">
        <w:rPr>
          <w:rFonts w:eastAsia="Times New Roman" w:cs="Arial"/>
          <w:color w:val="333333"/>
          <w:sz w:val="24"/>
          <w:szCs w:val="24"/>
        </w:rPr>
        <w:t xml:space="preserve">h your </w:t>
      </w:r>
      <w:r w:rsidR="23655738" w:rsidRPr="765D993B">
        <w:rPr>
          <w:rFonts w:eastAsia="Times New Roman" w:cs="Arial"/>
          <w:color w:val="333333"/>
          <w:sz w:val="24"/>
          <w:szCs w:val="24"/>
        </w:rPr>
        <w:t>own</w:t>
      </w:r>
      <w:r w:rsidR="635BBBA1" w:rsidRPr="765D993B">
        <w:rPr>
          <w:rFonts w:eastAsia="Times New Roman" w:cs="Arial"/>
          <w:color w:val="333333"/>
          <w:sz w:val="24"/>
          <w:szCs w:val="24"/>
        </w:rPr>
        <w:t xml:space="preserve"> </w:t>
      </w:r>
      <w:r w:rsidRPr="765D993B">
        <w:rPr>
          <w:rFonts w:eastAsia="Times New Roman" w:cs="Arial"/>
          <w:color w:val="333333"/>
          <w:sz w:val="24"/>
          <w:szCs w:val="24"/>
        </w:rPr>
        <w:t>lens</w:t>
      </w:r>
      <w:r w:rsidR="046C7476" w:rsidRPr="765D993B">
        <w:rPr>
          <w:rFonts w:eastAsia="Times New Roman" w:cs="Arial"/>
          <w:color w:val="333333"/>
          <w:sz w:val="24"/>
          <w:szCs w:val="24"/>
        </w:rPr>
        <w:t>. T</w:t>
      </w:r>
      <w:r w:rsidRPr="765D993B">
        <w:rPr>
          <w:rFonts w:eastAsia="Times New Roman" w:cs="Arial"/>
          <w:color w:val="333333"/>
          <w:sz w:val="24"/>
          <w:szCs w:val="24"/>
        </w:rPr>
        <w:t>hat means that you should question and challenge the author. Ask yourself if the author has limitations, biases, faulty reasoning, unaddressed questions, and problems with or alternate interpretations of the author’s examples.</w:t>
      </w:r>
      <w:r w:rsidR="7DEC3064" w:rsidRPr="765D993B">
        <w:rPr>
          <w:rFonts w:eastAsia="Times New Roman" w:cs="Arial"/>
          <w:color w:val="333333"/>
          <w:sz w:val="24"/>
          <w:szCs w:val="24"/>
        </w:rPr>
        <w:t xml:space="preserve"> </w:t>
      </w:r>
      <w:r w:rsidR="16CD837F" w:rsidRPr="765D993B">
        <w:rPr>
          <w:sz w:val="24"/>
          <w:szCs w:val="24"/>
        </w:rPr>
        <w:t>You should lean towards science, technology, engineering and math (STEM) publications, videos, or podcasts. You must decide which of the three modes (argument of fact, value, or advocacy) your writing, video, or podcast falls into.</w:t>
      </w:r>
    </w:p>
    <w:p w14:paraId="49474F3B" w14:textId="161052D5" w:rsidR="765D993B" w:rsidRDefault="765D993B" w:rsidP="009E7019">
      <w:pPr>
        <w:pStyle w:val="NormalWeb"/>
        <w:spacing w:before="2" w:after="2"/>
        <w:rPr>
          <w:rFonts w:eastAsia="Times New Roman" w:cs="Arial"/>
          <w:color w:val="333333"/>
          <w:sz w:val="24"/>
          <w:szCs w:val="24"/>
        </w:rPr>
      </w:pPr>
    </w:p>
    <w:p w14:paraId="413FDF4B" w14:textId="4EED97B3" w:rsidR="005138F2" w:rsidRDefault="5087AF89" w:rsidP="009E7019">
      <w:pPr>
        <w:pStyle w:val="Heading3"/>
        <w:rPr>
          <w:rStyle w:val="Heading2Char"/>
          <w:rFonts w:ascii="Times" w:eastAsiaTheme="majorEastAsia" w:hAnsi="Times"/>
          <w:b w:val="0"/>
          <w:bCs w:val="0"/>
          <w:color w:val="365F91" w:themeColor="accent1" w:themeShade="BF"/>
          <w:szCs w:val="32"/>
        </w:rPr>
      </w:pPr>
      <w:r w:rsidRPr="009E7019">
        <w:rPr>
          <w:rStyle w:val="Heading2Char"/>
          <w:rFonts w:ascii="Times" w:eastAsiaTheme="majorEastAsia" w:hAnsi="Times"/>
          <w:b w:val="0"/>
          <w:bCs w:val="0"/>
          <w:color w:val="365F91" w:themeColor="accent1" w:themeShade="BF"/>
          <w:szCs w:val="32"/>
        </w:rPr>
        <w:t>Reading</w:t>
      </w:r>
    </w:p>
    <w:p w14:paraId="0BE1980E" w14:textId="77777777" w:rsidR="009D0DCF" w:rsidRPr="009D0DCF" w:rsidRDefault="009D0DCF" w:rsidP="009D0DCF"/>
    <w:p w14:paraId="70FF3A18" w14:textId="77777777" w:rsidR="009E7019" w:rsidRDefault="73FBA9DA" w:rsidP="009E7019">
      <w:pPr>
        <w:pStyle w:val="NormalWeb"/>
        <w:spacing w:before="2" w:after="2"/>
        <w:rPr>
          <w:sz w:val="24"/>
          <w:szCs w:val="24"/>
        </w:rPr>
      </w:pPr>
      <w:r w:rsidRPr="3F045478">
        <w:rPr>
          <w:sz w:val="24"/>
          <w:szCs w:val="24"/>
        </w:rPr>
        <w:t>Technical Communication (Engineering</w:t>
      </w:r>
      <w:r w:rsidR="6F6BF15A" w:rsidRPr="3F045478">
        <w:rPr>
          <w:sz w:val="24"/>
          <w:szCs w:val="24"/>
        </w:rPr>
        <w:t>)</w:t>
      </w:r>
    </w:p>
    <w:p w14:paraId="72735CA4" w14:textId="434701B0" w:rsidR="12A86662" w:rsidRDefault="7E4B655C" w:rsidP="009E7019">
      <w:pPr>
        <w:pStyle w:val="NormalWeb"/>
        <w:spacing w:before="2" w:after="2"/>
        <w:ind w:firstLine="720"/>
        <w:rPr>
          <w:sz w:val="24"/>
          <w:szCs w:val="24"/>
        </w:rPr>
      </w:pPr>
      <w:r w:rsidRPr="3F045478">
        <w:rPr>
          <w:sz w:val="24"/>
          <w:szCs w:val="24"/>
        </w:rPr>
        <w:t>1.1 What is a Definition</w:t>
      </w:r>
    </w:p>
    <w:p w14:paraId="49A807BB" w14:textId="77777777" w:rsidR="005138F2" w:rsidRDefault="005138F2" w:rsidP="009E7019">
      <w:pPr>
        <w:pStyle w:val="NormalWeb"/>
        <w:spacing w:before="2" w:after="2"/>
        <w:ind w:firstLine="720"/>
        <w:rPr>
          <w:sz w:val="24"/>
        </w:rPr>
      </w:pPr>
      <w:r>
        <w:rPr>
          <w:sz w:val="24"/>
        </w:rPr>
        <w:t>1.2 Who is Your Audience and What is the Rhetorical Context?</w:t>
      </w:r>
    </w:p>
    <w:p w14:paraId="6555C058" w14:textId="39F13EDF" w:rsidR="0EC567DF" w:rsidRPr="00B25160" w:rsidRDefault="40F3F351" w:rsidP="009E7019">
      <w:pPr>
        <w:pStyle w:val="NormalWeb"/>
        <w:spacing w:before="2" w:after="2"/>
        <w:ind w:firstLine="720"/>
        <w:rPr>
          <w:sz w:val="24"/>
        </w:rPr>
      </w:pPr>
      <w:r w:rsidRPr="6FBA2748">
        <w:rPr>
          <w:sz w:val="24"/>
          <w:szCs w:val="24"/>
        </w:rPr>
        <w:t>2.2 How Do You Organize Information?</w:t>
      </w:r>
    </w:p>
    <w:p w14:paraId="33025DB4" w14:textId="5CD931AF" w:rsidR="6FBA2748" w:rsidRDefault="6FBA2748" w:rsidP="009E7019">
      <w:pPr>
        <w:pStyle w:val="NormalWeb"/>
        <w:spacing w:before="2" w:after="2"/>
        <w:rPr>
          <w:sz w:val="24"/>
          <w:szCs w:val="24"/>
        </w:rPr>
      </w:pPr>
    </w:p>
    <w:p w14:paraId="3BBB1217" w14:textId="4984A414" w:rsidR="009D0DCF" w:rsidRDefault="00E36466" w:rsidP="009D0DCF">
      <w:pPr>
        <w:pStyle w:val="Heading3"/>
        <w:rPr>
          <w:rFonts w:ascii="Times" w:hAnsi="Times"/>
          <w:color w:val="365F91" w:themeColor="accent1" w:themeShade="BF"/>
          <w:sz w:val="32"/>
          <w:szCs w:val="32"/>
        </w:rPr>
      </w:pPr>
      <w:r w:rsidRPr="009D0DCF">
        <w:rPr>
          <w:rFonts w:ascii="Times" w:hAnsi="Times"/>
          <w:color w:val="365F91" w:themeColor="accent1" w:themeShade="BF"/>
          <w:sz w:val="32"/>
          <w:szCs w:val="32"/>
        </w:rPr>
        <w:t>Questions to Answer in Your Paper</w:t>
      </w:r>
    </w:p>
    <w:p w14:paraId="00977EF1" w14:textId="77777777" w:rsidR="009D0DCF" w:rsidRPr="009D0DCF" w:rsidRDefault="009D0DCF" w:rsidP="009D0DCF"/>
    <w:p w14:paraId="49F1852C" w14:textId="5D6BC435" w:rsidR="00896190" w:rsidRDefault="00896190" w:rsidP="009E7019">
      <w:pPr>
        <w:pStyle w:val="NormalWeb"/>
        <w:numPr>
          <w:ilvl w:val="0"/>
          <w:numId w:val="6"/>
        </w:numPr>
        <w:spacing w:before="2" w:after="2"/>
        <w:rPr>
          <w:sz w:val="24"/>
        </w:rPr>
      </w:pPr>
      <w:r>
        <w:rPr>
          <w:sz w:val="24"/>
        </w:rPr>
        <w:t>What is the purpose of the document, video, or podcast? This should be summed up in a sentence or two in the</w:t>
      </w:r>
      <w:r w:rsidR="00BB7265">
        <w:rPr>
          <w:sz w:val="24"/>
        </w:rPr>
        <w:t xml:space="preserve"> writing, video, or podcast</w:t>
      </w:r>
      <w:r>
        <w:rPr>
          <w:sz w:val="24"/>
        </w:rPr>
        <w:t>. You can use a quote here</w:t>
      </w:r>
      <w:r w:rsidR="00215B18">
        <w:rPr>
          <w:sz w:val="24"/>
        </w:rPr>
        <w:t xml:space="preserve"> to define the purpose or you can summarize in your own words</w:t>
      </w:r>
      <w:r>
        <w:rPr>
          <w:sz w:val="24"/>
        </w:rPr>
        <w:t xml:space="preserve">. </w:t>
      </w:r>
      <w:r w:rsidR="002A5281">
        <w:rPr>
          <w:sz w:val="24"/>
        </w:rPr>
        <w:t>This is the main argument</w:t>
      </w:r>
      <w:r w:rsidR="006C3B6E">
        <w:rPr>
          <w:sz w:val="24"/>
        </w:rPr>
        <w:t>, and it will fall into an argument of fact, value, or advocacy. State which mode this argument falls into.</w:t>
      </w:r>
    </w:p>
    <w:p w14:paraId="24C60DDD" w14:textId="77777777" w:rsidR="00896190" w:rsidRDefault="00896190" w:rsidP="009E7019">
      <w:pPr>
        <w:pStyle w:val="NormalWeb"/>
        <w:spacing w:before="2" w:after="2"/>
        <w:rPr>
          <w:sz w:val="24"/>
        </w:rPr>
      </w:pPr>
    </w:p>
    <w:p w14:paraId="45826601" w14:textId="37A4F0F4" w:rsidR="00896190" w:rsidRDefault="00B2051C" w:rsidP="009E7019">
      <w:pPr>
        <w:pStyle w:val="NormalWeb"/>
        <w:numPr>
          <w:ilvl w:val="0"/>
          <w:numId w:val="6"/>
        </w:numPr>
        <w:spacing w:before="2" w:after="2"/>
        <w:rPr>
          <w:sz w:val="24"/>
        </w:rPr>
      </w:pPr>
      <w:r w:rsidRPr="00B2051C">
        <w:rPr>
          <w:sz w:val="24"/>
        </w:rPr>
        <w:t>Wh</w:t>
      </w:r>
      <w:r w:rsidR="00896190">
        <w:rPr>
          <w:sz w:val="24"/>
        </w:rPr>
        <w:t>o is the</w:t>
      </w:r>
      <w:r w:rsidRPr="00B2051C">
        <w:rPr>
          <w:sz w:val="24"/>
        </w:rPr>
        <w:t xml:space="preserve"> audience</w:t>
      </w:r>
      <w:r w:rsidR="00BB7265">
        <w:rPr>
          <w:sz w:val="24"/>
        </w:rPr>
        <w:t xml:space="preserve"> and </w:t>
      </w:r>
      <w:r w:rsidR="00896190">
        <w:rPr>
          <w:sz w:val="24"/>
        </w:rPr>
        <w:t xml:space="preserve">how do you know (your chapter reading </w:t>
      </w:r>
      <w:r w:rsidR="00BB7265">
        <w:rPr>
          <w:sz w:val="24"/>
        </w:rPr>
        <w:t>on audience should help you with this)?</w:t>
      </w:r>
    </w:p>
    <w:p w14:paraId="5818401E" w14:textId="77777777" w:rsidR="006C3B6E" w:rsidRDefault="006C3B6E" w:rsidP="009E7019">
      <w:pPr>
        <w:pStyle w:val="NormalWeb"/>
        <w:spacing w:before="2" w:after="2"/>
        <w:rPr>
          <w:sz w:val="24"/>
        </w:rPr>
      </w:pPr>
    </w:p>
    <w:p w14:paraId="737C61EA" w14:textId="6F1329C2" w:rsidR="00E36466" w:rsidRPr="00E36466" w:rsidRDefault="00B2051C" w:rsidP="009E7019">
      <w:pPr>
        <w:pStyle w:val="NormalWeb"/>
        <w:numPr>
          <w:ilvl w:val="0"/>
          <w:numId w:val="6"/>
        </w:numPr>
        <w:spacing w:before="2" w:after="2"/>
        <w:rPr>
          <w:sz w:val="24"/>
        </w:rPr>
      </w:pPr>
      <w:r w:rsidRPr="00B2051C">
        <w:rPr>
          <w:sz w:val="24"/>
        </w:rPr>
        <w:t xml:space="preserve">How do the </w:t>
      </w:r>
      <w:r w:rsidR="00933011">
        <w:rPr>
          <w:sz w:val="24"/>
        </w:rPr>
        <w:t>documents achieve credibility</w:t>
      </w:r>
      <w:r w:rsidR="00896190">
        <w:rPr>
          <w:sz w:val="24"/>
        </w:rPr>
        <w:t xml:space="preserve"> through the rhetorical principles of logos, ethos, and pathos</w:t>
      </w:r>
      <w:r w:rsidR="00933011">
        <w:rPr>
          <w:sz w:val="24"/>
        </w:rPr>
        <w:t>?</w:t>
      </w:r>
      <w:r w:rsidR="006C3B6E">
        <w:rPr>
          <w:sz w:val="24"/>
        </w:rPr>
        <w:t xml:space="preserve"> </w:t>
      </w:r>
      <w:r w:rsidR="006C3B6E" w:rsidRPr="00E36466">
        <w:rPr>
          <w:sz w:val="24"/>
        </w:rPr>
        <w:t>Remember to use concrete examples when discussing these principles.</w:t>
      </w:r>
    </w:p>
    <w:p w14:paraId="5623B895" w14:textId="77777777" w:rsidR="006C3B6E" w:rsidRPr="006C3B6E" w:rsidRDefault="006C3B6E" w:rsidP="009E7019">
      <w:pPr>
        <w:pStyle w:val="NormalWeb"/>
        <w:spacing w:before="2" w:after="2"/>
        <w:rPr>
          <w:sz w:val="24"/>
        </w:rPr>
      </w:pPr>
    </w:p>
    <w:p w14:paraId="28A6AE23" w14:textId="0F14C7FF" w:rsidR="00B07EB0" w:rsidRPr="00E36466" w:rsidRDefault="00215B18" w:rsidP="009E7019">
      <w:pPr>
        <w:pStyle w:val="NormalWeb"/>
        <w:numPr>
          <w:ilvl w:val="0"/>
          <w:numId w:val="6"/>
        </w:numPr>
        <w:spacing w:before="2" w:after="2"/>
        <w:rPr>
          <w:sz w:val="22"/>
          <w:szCs w:val="22"/>
        </w:rPr>
      </w:pPr>
      <w:r w:rsidRPr="00E36466">
        <w:rPr>
          <w:sz w:val="24"/>
        </w:rPr>
        <w:t xml:space="preserve">What is the call to action? Remember that a persuasive writing is usually set up with an attention statement first, the creation of audience interest, </w:t>
      </w:r>
      <w:r w:rsidR="000B2EDF" w:rsidRPr="00E36466">
        <w:rPr>
          <w:sz w:val="24"/>
        </w:rPr>
        <w:t xml:space="preserve">and </w:t>
      </w:r>
      <w:r w:rsidRPr="00E36466">
        <w:rPr>
          <w:sz w:val="24"/>
        </w:rPr>
        <w:t xml:space="preserve">an area where audience desire to do the final action occurs through commonalities. </w:t>
      </w:r>
    </w:p>
    <w:p w14:paraId="318A7697" w14:textId="77777777" w:rsidR="00E36466" w:rsidRDefault="00E36466" w:rsidP="009E7019">
      <w:pPr>
        <w:pStyle w:val="ListParagraph"/>
        <w:spacing w:before="120" w:after="120"/>
        <w:rPr>
          <w:sz w:val="22"/>
          <w:szCs w:val="22"/>
        </w:rPr>
      </w:pPr>
    </w:p>
    <w:p w14:paraId="2B492E85" w14:textId="689310D9" w:rsidR="00E36466" w:rsidRDefault="00E36466" w:rsidP="009E7019">
      <w:pPr>
        <w:pStyle w:val="NormalWeb"/>
        <w:numPr>
          <w:ilvl w:val="0"/>
          <w:numId w:val="6"/>
        </w:numPr>
        <w:spacing w:before="2" w:after="2"/>
        <w:rPr>
          <w:sz w:val="24"/>
          <w:szCs w:val="24"/>
        </w:rPr>
      </w:pPr>
      <w:r w:rsidRPr="00F7422E">
        <w:rPr>
          <w:sz w:val="24"/>
          <w:szCs w:val="24"/>
        </w:rPr>
        <w:t>Which of these six main strategies does the document use</w:t>
      </w:r>
      <w:r w:rsidR="0042312A" w:rsidRPr="00F7422E">
        <w:rPr>
          <w:sz w:val="24"/>
          <w:szCs w:val="24"/>
        </w:rPr>
        <w:t xml:space="preserve"> (GASCAP)</w:t>
      </w:r>
      <w:r w:rsidRPr="00F7422E">
        <w:rPr>
          <w:sz w:val="24"/>
          <w:szCs w:val="24"/>
        </w:rPr>
        <w:t>?</w:t>
      </w:r>
    </w:p>
    <w:p w14:paraId="6CFA44C6" w14:textId="77777777" w:rsidR="009D0DCF" w:rsidRPr="00F7422E" w:rsidRDefault="009D0DCF" w:rsidP="009D0DCF">
      <w:pPr>
        <w:pStyle w:val="NormalWeb"/>
        <w:spacing w:before="2" w:after="2"/>
        <w:rPr>
          <w:sz w:val="24"/>
          <w:szCs w:val="24"/>
        </w:rPr>
      </w:pPr>
    </w:p>
    <w:p w14:paraId="2AB0CD1D" w14:textId="77777777" w:rsidR="009D0DCF" w:rsidRDefault="00E73FBD" w:rsidP="009E7019">
      <w:pPr>
        <w:pStyle w:val="NormalWeb"/>
        <w:spacing w:before="2" w:after="2"/>
        <w:ind w:right="-720"/>
        <w:rPr>
          <w:sz w:val="24"/>
          <w:szCs w:val="24"/>
        </w:rPr>
      </w:pPr>
      <w:r w:rsidRPr="009D0DCF">
        <w:rPr>
          <w:rStyle w:val="Heading3Char"/>
          <w:rFonts w:ascii="Times" w:hAnsi="Times"/>
          <w:color w:val="365F91" w:themeColor="accent1" w:themeShade="BF"/>
          <w:sz w:val="32"/>
          <w:szCs w:val="32"/>
        </w:rPr>
        <w:t>GASCAP/T Strategies</w:t>
      </w:r>
      <w:r w:rsidRPr="009D0DCF">
        <w:rPr>
          <w:rFonts w:ascii="Times New Roman" w:eastAsia="Times New Roman" w:hAnsi="Times New Roman"/>
          <w:b/>
          <w:bCs/>
          <w:color w:val="365F91" w:themeColor="accent1" w:themeShade="BF"/>
          <w:sz w:val="32"/>
        </w:rPr>
        <w:t xml:space="preserve"> </w:t>
      </w:r>
    </w:p>
    <w:p w14:paraId="33F481F2" w14:textId="10414105" w:rsidR="00E73FBD" w:rsidRPr="00E73FBD" w:rsidRDefault="009D0DCF" w:rsidP="009E7019">
      <w:pPr>
        <w:pStyle w:val="NormalWeb"/>
        <w:spacing w:before="2" w:after="2"/>
        <w:ind w:right="-720"/>
        <w:rPr>
          <w:sz w:val="24"/>
          <w:szCs w:val="24"/>
        </w:rPr>
      </w:pPr>
      <w:r>
        <w:rPr>
          <w:sz w:val="24"/>
          <w:szCs w:val="24"/>
        </w:rPr>
        <w:t>GASCAP/T</w:t>
      </w:r>
      <w:r w:rsidR="00E73FBD" w:rsidRPr="00101657">
        <w:rPr>
          <w:sz w:val="24"/>
          <w:szCs w:val="24"/>
        </w:rPr>
        <w:t xml:space="preserve"> </w:t>
      </w:r>
      <w:r>
        <w:rPr>
          <w:sz w:val="24"/>
          <w:szCs w:val="24"/>
        </w:rPr>
        <w:t>is a useful way</w:t>
      </w:r>
      <w:r w:rsidR="00E73FBD" w:rsidRPr="00101657">
        <w:rPr>
          <w:sz w:val="24"/>
          <w:szCs w:val="24"/>
        </w:rPr>
        <w:t xml:space="preserve"> to summarize six key arguments and is easy to remember. See the chart on page 3.</w:t>
      </w:r>
    </w:p>
    <w:p w14:paraId="1423DFE7" w14:textId="77777777" w:rsidR="0042312A" w:rsidRDefault="0042312A" w:rsidP="009E7019">
      <w:pPr>
        <w:pStyle w:val="ListParagraph"/>
        <w:spacing w:before="120" w:after="120"/>
        <w:rPr>
          <w:sz w:val="22"/>
          <w:szCs w:val="22"/>
        </w:rPr>
      </w:pPr>
    </w:p>
    <w:tbl>
      <w:tblPr>
        <w:tblpPr w:leftFromText="180" w:rightFromText="180" w:vertAnchor="page" w:horzAnchor="margin" w:tblpY="1628"/>
        <w:tblW w:w="9767" w:type="dxa"/>
        <w:tblBorders>
          <w:top w:val="nil"/>
          <w:left w:val="nil"/>
          <w:bottom w:val="nil"/>
          <w:right w:val="nil"/>
        </w:tblBorders>
        <w:tblLayout w:type="fixed"/>
        <w:tblLook w:val="0000" w:firstRow="0" w:lastRow="0" w:firstColumn="0" w:lastColumn="0" w:noHBand="0" w:noVBand="0"/>
      </w:tblPr>
      <w:tblGrid>
        <w:gridCol w:w="840"/>
        <w:gridCol w:w="441"/>
        <w:gridCol w:w="938"/>
        <w:gridCol w:w="907"/>
        <w:gridCol w:w="886"/>
        <w:gridCol w:w="1356"/>
        <w:gridCol w:w="1056"/>
        <w:gridCol w:w="3343"/>
      </w:tblGrid>
      <w:tr w:rsidR="00DD1EF8" w14:paraId="42B21DD0" w14:textId="77777777" w:rsidTr="00DD1EF8">
        <w:trPr>
          <w:trHeight w:val="126"/>
        </w:trPr>
        <w:tc>
          <w:tcPr>
            <w:tcW w:w="1281" w:type="dxa"/>
            <w:gridSpan w:val="2"/>
          </w:tcPr>
          <w:p w14:paraId="3525723D" w14:textId="77777777" w:rsidR="00E73FBD" w:rsidRDefault="00E73FBD" w:rsidP="009E7019">
            <w:pPr>
              <w:pStyle w:val="Default"/>
              <w:spacing w:before="120" w:after="120"/>
              <w:rPr>
                <w:sz w:val="19"/>
                <w:szCs w:val="19"/>
              </w:rPr>
            </w:pPr>
            <w:r>
              <w:rPr>
                <w:b/>
                <w:bCs/>
                <w:sz w:val="19"/>
                <w:szCs w:val="19"/>
              </w:rPr>
              <w:lastRenderedPageBreak/>
              <w:t xml:space="preserve">Argument by </w:t>
            </w:r>
          </w:p>
        </w:tc>
        <w:tc>
          <w:tcPr>
            <w:tcW w:w="1845" w:type="dxa"/>
            <w:gridSpan w:val="2"/>
          </w:tcPr>
          <w:p w14:paraId="789C6BD1" w14:textId="77777777" w:rsidR="00E73FBD" w:rsidRDefault="00E73FBD" w:rsidP="00DD1EF8">
            <w:pPr>
              <w:pStyle w:val="Default"/>
              <w:spacing w:before="120" w:after="120"/>
              <w:ind w:left="819" w:right="-677"/>
              <w:rPr>
                <w:sz w:val="19"/>
                <w:szCs w:val="19"/>
              </w:rPr>
            </w:pPr>
            <w:r>
              <w:rPr>
                <w:b/>
                <w:bCs/>
                <w:sz w:val="19"/>
                <w:szCs w:val="19"/>
              </w:rPr>
              <w:t xml:space="preserve">Claim </w:t>
            </w:r>
          </w:p>
        </w:tc>
        <w:tc>
          <w:tcPr>
            <w:tcW w:w="2242" w:type="dxa"/>
            <w:gridSpan w:val="2"/>
          </w:tcPr>
          <w:p w14:paraId="23E13314" w14:textId="77777777" w:rsidR="00E73FBD" w:rsidRDefault="00E73FBD" w:rsidP="00DD1EF8">
            <w:pPr>
              <w:pStyle w:val="Default"/>
              <w:spacing w:before="120" w:after="120"/>
              <w:ind w:left="916"/>
              <w:rPr>
                <w:sz w:val="19"/>
                <w:szCs w:val="19"/>
              </w:rPr>
            </w:pPr>
            <w:r>
              <w:rPr>
                <w:b/>
                <w:bCs/>
                <w:sz w:val="19"/>
                <w:szCs w:val="19"/>
              </w:rPr>
              <w:t xml:space="preserve">Example </w:t>
            </w:r>
          </w:p>
        </w:tc>
        <w:tc>
          <w:tcPr>
            <w:tcW w:w="4394" w:type="dxa"/>
            <w:gridSpan w:val="2"/>
          </w:tcPr>
          <w:p w14:paraId="11714D60" w14:textId="77777777" w:rsidR="00E73FBD" w:rsidRDefault="00E73FBD" w:rsidP="00DD1EF8">
            <w:pPr>
              <w:pStyle w:val="Default"/>
              <w:spacing w:before="120" w:after="120"/>
              <w:ind w:left="1019"/>
              <w:rPr>
                <w:sz w:val="19"/>
                <w:szCs w:val="19"/>
              </w:rPr>
            </w:pPr>
            <w:r>
              <w:rPr>
                <w:b/>
                <w:bCs/>
                <w:sz w:val="19"/>
                <w:szCs w:val="19"/>
              </w:rPr>
              <w:t xml:space="preserve">Evaluation </w:t>
            </w:r>
          </w:p>
        </w:tc>
      </w:tr>
      <w:tr w:rsidR="00DD1EF8" w14:paraId="5B88FE24" w14:textId="77777777" w:rsidTr="00DD1EF8">
        <w:trPr>
          <w:trHeight w:val="980"/>
        </w:trPr>
        <w:tc>
          <w:tcPr>
            <w:tcW w:w="840" w:type="dxa"/>
          </w:tcPr>
          <w:p w14:paraId="462E8868" w14:textId="77777777" w:rsidR="00E73FBD" w:rsidRDefault="00E73FBD" w:rsidP="009E7019">
            <w:pPr>
              <w:pStyle w:val="Default"/>
              <w:spacing w:before="120" w:after="120"/>
              <w:rPr>
                <w:sz w:val="19"/>
                <w:szCs w:val="19"/>
              </w:rPr>
            </w:pPr>
            <w:r>
              <w:rPr>
                <w:sz w:val="19"/>
                <w:szCs w:val="19"/>
              </w:rPr>
              <w:t xml:space="preserve">G </w:t>
            </w:r>
          </w:p>
        </w:tc>
        <w:tc>
          <w:tcPr>
            <w:tcW w:w="1379" w:type="dxa"/>
            <w:gridSpan w:val="2"/>
          </w:tcPr>
          <w:p w14:paraId="0233E171" w14:textId="77777777" w:rsidR="00E73FBD" w:rsidRDefault="00E73FBD" w:rsidP="00DD1EF8">
            <w:pPr>
              <w:pStyle w:val="Default"/>
              <w:spacing w:before="120" w:after="120"/>
              <w:ind w:left="-31"/>
              <w:rPr>
                <w:sz w:val="19"/>
                <w:szCs w:val="19"/>
              </w:rPr>
            </w:pPr>
            <w:r>
              <w:rPr>
                <w:sz w:val="19"/>
                <w:szCs w:val="19"/>
              </w:rPr>
              <w:t xml:space="preserve">Generalization </w:t>
            </w:r>
          </w:p>
        </w:tc>
        <w:tc>
          <w:tcPr>
            <w:tcW w:w="1793" w:type="dxa"/>
            <w:gridSpan w:val="2"/>
          </w:tcPr>
          <w:p w14:paraId="1B5C4F7F" w14:textId="77777777" w:rsidR="00E73FBD" w:rsidRDefault="00E73FBD" w:rsidP="009E7019">
            <w:pPr>
              <w:pStyle w:val="Default"/>
              <w:spacing w:before="120" w:after="120"/>
              <w:rPr>
                <w:sz w:val="19"/>
                <w:szCs w:val="19"/>
              </w:rPr>
            </w:pPr>
            <w:r>
              <w:rPr>
                <w:sz w:val="19"/>
                <w:szCs w:val="19"/>
              </w:rPr>
              <w:t xml:space="preserve">Whatever is true of a good example or sample will be true of everything like it or the population it came from. </w:t>
            </w:r>
          </w:p>
        </w:tc>
        <w:tc>
          <w:tcPr>
            <w:tcW w:w="2412" w:type="dxa"/>
            <w:gridSpan w:val="2"/>
          </w:tcPr>
          <w:p w14:paraId="3F626B65" w14:textId="77777777" w:rsidR="00E73FBD" w:rsidRDefault="00E73FBD" w:rsidP="009E7019">
            <w:pPr>
              <w:pStyle w:val="Default"/>
              <w:spacing w:before="120" w:after="120"/>
              <w:rPr>
                <w:sz w:val="19"/>
                <w:szCs w:val="19"/>
              </w:rPr>
            </w:pPr>
            <w:r>
              <w:rPr>
                <w:sz w:val="19"/>
                <w:szCs w:val="19"/>
              </w:rPr>
              <w:t xml:space="preserve">If you can vote, drive, and die for your country, you should also be allowed to buy alcohol. </w:t>
            </w:r>
          </w:p>
        </w:tc>
        <w:tc>
          <w:tcPr>
            <w:tcW w:w="3343" w:type="dxa"/>
          </w:tcPr>
          <w:p w14:paraId="3DBECB45" w14:textId="77777777" w:rsidR="00E73FBD" w:rsidRDefault="00E73FBD" w:rsidP="009E7019">
            <w:pPr>
              <w:pStyle w:val="Default"/>
              <w:spacing w:before="120" w:after="120"/>
              <w:rPr>
                <w:sz w:val="19"/>
                <w:szCs w:val="19"/>
              </w:rPr>
            </w:pPr>
            <w:r>
              <w:rPr>
                <w:sz w:val="19"/>
                <w:szCs w:val="19"/>
              </w:rPr>
              <w:t xml:space="preserve">STAR System: For it to be reliable, we need a (S) sufficient number of (T) typical, (A) accurate, and (R) reliable examples. </w:t>
            </w:r>
          </w:p>
        </w:tc>
      </w:tr>
      <w:tr w:rsidR="00DD1EF8" w14:paraId="3C0D9340" w14:textId="77777777" w:rsidTr="00DD1EF8">
        <w:trPr>
          <w:trHeight w:val="766"/>
        </w:trPr>
        <w:tc>
          <w:tcPr>
            <w:tcW w:w="840" w:type="dxa"/>
          </w:tcPr>
          <w:p w14:paraId="318A9062" w14:textId="77777777" w:rsidR="00E73FBD" w:rsidRDefault="00E73FBD" w:rsidP="009E7019">
            <w:pPr>
              <w:pStyle w:val="Default"/>
              <w:spacing w:before="120" w:after="120"/>
              <w:rPr>
                <w:sz w:val="19"/>
                <w:szCs w:val="19"/>
              </w:rPr>
            </w:pPr>
            <w:r>
              <w:rPr>
                <w:sz w:val="19"/>
                <w:szCs w:val="19"/>
              </w:rPr>
              <w:t xml:space="preserve">A </w:t>
            </w:r>
          </w:p>
        </w:tc>
        <w:tc>
          <w:tcPr>
            <w:tcW w:w="1379" w:type="dxa"/>
            <w:gridSpan w:val="2"/>
          </w:tcPr>
          <w:p w14:paraId="2BD1C942" w14:textId="77777777" w:rsidR="00E73FBD" w:rsidRDefault="00E73FBD" w:rsidP="009E7019">
            <w:pPr>
              <w:pStyle w:val="Default"/>
              <w:spacing w:before="120" w:after="120"/>
              <w:rPr>
                <w:sz w:val="19"/>
                <w:szCs w:val="19"/>
              </w:rPr>
            </w:pPr>
            <w:r>
              <w:rPr>
                <w:sz w:val="19"/>
                <w:szCs w:val="19"/>
              </w:rPr>
              <w:t xml:space="preserve">Analogy </w:t>
            </w:r>
          </w:p>
        </w:tc>
        <w:tc>
          <w:tcPr>
            <w:tcW w:w="1793" w:type="dxa"/>
            <w:gridSpan w:val="2"/>
          </w:tcPr>
          <w:p w14:paraId="2A22B1A9" w14:textId="77777777" w:rsidR="00E73FBD" w:rsidRDefault="00E73FBD" w:rsidP="009E7019">
            <w:pPr>
              <w:pStyle w:val="Default"/>
              <w:spacing w:before="120" w:after="120"/>
              <w:rPr>
                <w:sz w:val="19"/>
                <w:szCs w:val="19"/>
              </w:rPr>
            </w:pPr>
            <w:r>
              <w:rPr>
                <w:sz w:val="19"/>
                <w:szCs w:val="19"/>
              </w:rPr>
              <w:t xml:space="preserve">Two situations, things or ideas are alike in observable ways and will tend to be alike in many other ways </w:t>
            </w:r>
          </w:p>
        </w:tc>
        <w:tc>
          <w:tcPr>
            <w:tcW w:w="2412" w:type="dxa"/>
            <w:gridSpan w:val="2"/>
          </w:tcPr>
          <w:p w14:paraId="10065B37" w14:textId="77777777" w:rsidR="00E73FBD" w:rsidRDefault="00E73FBD" w:rsidP="009E7019">
            <w:pPr>
              <w:pStyle w:val="Default"/>
              <w:spacing w:before="120" w:after="120"/>
              <w:rPr>
                <w:sz w:val="19"/>
                <w:szCs w:val="19"/>
              </w:rPr>
            </w:pPr>
            <w:r>
              <w:rPr>
                <w:sz w:val="19"/>
                <w:szCs w:val="19"/>
              </w:rPr>
              <w:t xml:space="preserve">Alcohol is a drug. So is tobacco. They alter perceptions, have an impact physiological and psychological systems, and are federally regulated substances. </w:t>
            </w:r>
          </w:p>
        </w:tc>
        <w:tc>
          <w:tcPr>
            <w:tcW w:w="3343" w:type="dxa"/>
          </w:tcPr>
          <w:p w14:paraId="5EE61702" w14:textId="77777777" w:rsidR="00E73FBD" w:rsidRDefault="00E73FBD" w:rsidP="009E7019">
            <w:pPr>
              <w:pStyle w:val="Default"/>
              <w:spacing w:before="120" w:after="120"/>
              <w:rPr>
                <w:sz w:val="19"/>
                <w:szCs w:val="19"/>
              </w:rPr>
            </w:pPr>
            <w:r>
              <w:rPr>
                <w:sz w:val="19"/>
                <w:szCs w:val="19"/>
              </w:rPr>
              <w:t>Watch for adverbs that end in “</w:t>
            </w:r>
            <w:proofErr w:type="spellStart"/>
            <w:r>
              <w:rPr>
                <w:sz w:val="19"/>
                <w:szCs w:val="19"/>
              </w:rPr>
              <w:t>ly</w:t>
            </w:r>
            <w:proofErr w:type="spellEnd"/>
            <w:r>
              <w:rPr>
                <w:sz w:val="19"/>
                <w:szCs w:val="19"/>
              </w:rPr>
              <w:t xml:space="preserve">,” as they qualify, or lessen the relationship between the examples. Words like “probably,” “maybe,” “could, “may,” or “usually” all weaken the relationship. </w:t>
            </w:r>
          </w:p>
        </w:tc>
      </w:tr>
      <w:tr w:rsidR="00DD1EF8" w14:paraId="2C9BCEAC" w14:textId="77777777" w:rsidTr="00DD1EF8">
        <w:trPr>
          <w:trHeight w:val="552"/>
        </w:trPr>
        <w:tc>
          <w:tcPr>
            <w:tcW w:w="840" w:type="dxa"/>
          </w:tcPr>
          <w:p w14:paraId="6FD6CAD3" w14:textId="77777777" w:rsidR="00E73FBD" w:rsidRDefault="00E73FBD" w:rsidP="009E7019">
            <w:pPr>
              <w:pStyle w:val="Default"/>
              <w:spacing w:before="120" w:after="120"/>
              <w:rPr>
                <w:sz w:val="19"/>
                <w:szCs w:val="19"/>
              </w:rPr>
            </w:pPr>
            <w:r>
              <w:rPr>
                <w:sz w:val="19"/>
                <w:szCs w:val="19"/>
              </w:rPr>
              <w:t xml:space="preserve">S </w:t>
            </w:r>
          </w:p>
        </w:tc>
        <w:tc>
          <w:tcPr>
            <w:tcW w:w="1379" w:type="dxa"/>
            <w:gridSpan w:val="2"/>
          </w:tcPr>
          <w:p w14:paraId="1E2FF2EC" w14:textId="77777777" w:rsidR="00E73FBD" w:rsidRDefault="00E73FBD" w:rsidP="009E7019">
            <w:pPr>
              <w:pStyle w:val="Default"/>
              <w:spacing w:before="120" w:after="120"/>
              <w:rPr>
                <w:sz w:val="19"/>
                <w:szCs w:val="19"/>
              </w:rPr>
            </w:pPr>
            <w:r>
              <w:rPr>
                <w:sz w:val="19"/>
                <w:szCs w:val="19"/>
              </w:rPr>
              <w:t xml:space="preserve">Sign </w:t>
            </w:r>
          </w:p>
        </w:tc>
        <w:tc>
          <w:tcPr>
            <w:tcW w:w="1793" w:type="dxa"/>
            <w:gridSpan w:val="2"/>
          </w:tcPr>
          <w:p w14:paraId="3086FB5C" w14:textId="77777777" w:rsidR="00E73FBD" w:rsidRDefault="00E73FBD" w:rsidP="009E7019">
            <w:pPr>
              <w:pStyle w:val="Default"/>
              <w:spacing w:before="120" w:after="120"/>
              <w:rPr>
                <w:sz w:val="19"/>
                <w:szCs w:val="19"/>
              </w:rPr>
            </w:pPr>
            <w:r>
              <w:rPr>
                <w:sz w:val="19"/>
                <w:szCs w:val="19"/>
              </w:rPr>
              <w:t xml:space="preserve">Statistics, facts, or cases indicate meaning, much like a stop sign means “stop.” </w:t>
            </w:r>
          </w:p>
        </w:tc>
        <w:tc>
          <w:tcPr>
            <w:tcW w:w="2412" w:type="dxa"/>
            <w:gridSpan w:val="2"/>
          </w:tcPr>
          <w:p w14:paraId="4565D808" w14:textId="77777777" w:rsidR="00E73FBD" w:rsidRDefault="00E73FBD" w:rsidP="009E7019">
            <w:pPr>
              <w:pStyle w:val="Default"/>
              <w:spacing w:before="120" w:after="120"/>
              <w:rPr>
                <w:sz w:val="19"/>
                <w:szCs w:val="19"/>
              </w:rPr>
            </w:pPr>
            <w:r>
              <w:rPr>
                <w:sz w:val="19"/>
                <w:szCs w:val="19"/>
              </w:rPr>
              <w:t xml:space="preserve">Motor vehicle accidents involving alcohol occur at significant rates among adults of all ages in the United States. </w:t>
            </w:r>
          </w:p>
        </w:tc>
        <w:tc>
          <w:tcPr>
            <w:tcW w:w="3343" w:type="dxa"/>
          </w:tcPr>
          <w:p w14:paraId="592CF40F" w14:textId="0DE1A674" w:rsidR="00E73FBD" w:rsidRDefault="00E73FBD" w:rsidP="009E7019">
            <w:pPr>
              <w:pStyle w:val="Default"/>
              <w:spacing w:before="120" w:after="120"/>
              <w:rPr>
                <w:sz w:val="19"/>
                <w:szCs w:val="19"/>
              </w:rPr>
            </w:pPr>
            <w:r>
              <w:rPr>
                <w:sz w:val="19"/>
                <w:szCs w:val="19"/>
              </w:rPr>
              <w:t xml:space="preserve">Evaluate the relationship between the sign and look for correlation, where the presenter says what the facts “mean.” Does the sign say that? Does it say more? What is not said? Is it relevant? </w:t>
            </w:r>
          </w:p>
        </w:tc>
      </w:tr>
      <w:tr w:rsidR="00DD1EF8" w14:paraId="21426836" w14:textId="77777777" w:rsidTr="00DD1EF8">
        <w:trPr>
          <w:trHeight w:val="766"/>
        </w:trPr>
        <w:tc>
          <w:tcPr>
            <w:tcW w:w="840" w:type="dxa"/>
          </w:tcPr>
          <w:p w14:paraId="7054738C" w14:textId="77777777" w:rsidR="00E73FBD" w:rsidRDefault="00E73FBD" w:rsidP="009E7019">
            <w:pPr>
              <w:pStyle w:val="Default"/>
              <w:spacing w:before="120" w:after="120"/>
              <w:rPr>
                <w:sz w:val="19"/>
                <w:szCs w:val="19"/>
              </w:rPr>
            </w:pPr>
            <w:r>
              <w:rPr>
                <w:sz w:val="19"/>
                <w:szCs w:val="19"/>
              </w:rPr>
              <w:t xml:space="preserve">C </w:t>
            </w:r>
          </w:p>
        </w:tc>
        <w:tc>
          <w:tcPr>
            <w:tcW w:w="1379" w:type="dxa"/>
            <w:gridSpan w:val="2"/>
          </w:tcPr>
          <w:p w14:paraId="72E1C49B" w14:textId="77777777" w:rsidR="00E73FBD" w:rsidRDefault="00E73FBD" w:rsidP="009E7019">
            <w:pPr>
              <w:pStyle w:val="Default"/>
              <w:spacing w:before="120" w:after="120"/>
              <w:rPr>
                <w:sz w:val="19"/>
                <w:szCs w:val="19"/>
              </w:rPr>
            </w:pPr>
            <w:r>
              <w:rPr>
                <w:sz w:val="19"/>
                <w:szCs w:val="19"/>
              </w:rPr>
              <w:t xml:space="preserve">Cause </w:t>
            </w:r>
          </w:p>
        </w:tc>
        <w:tc>
          <w:tcPr>
            <w:tcW w:w="1793" w:type="dxa"/>
            <w:gridSpan w:val="2"/>
          </w:tcPr>
          <w:p w14:paraId="5A406D29" w14:textId="77777777" w:rsidR="00E73FBD" w:rsidRDefault="00E73FBD" w:rsidP="009E7019">
            <w:pPr>
              <w:pStyle w:val="Default"/>
              <w:spacing w:before="120" w:after="120"/>
              <w:rPr>
                <w:sz w:val="19"/>
                <w:szCs w:val="19"/>
              </w:rPr>
            </w:pPr>
            <w:r>
              <w:rPr>
                <w:sz w:val="19"/>
                <w:szCs w:val="19"/>
              </w:rPr>
              <w:t xml:space="preserve">If two conditions always appear together, they are causally related. </w:t>
            </w:r>
          </w:p>
        </w:tc>
        <w:tc>
          <w:tcPr>
            <w:tcW w:w="2412" w:type="dxa"/>
            <w:gridSpan w:val="2"/>
          </w:tcPr>
          <w:p w14:paraId="05CE7692" w14:textId="24BB5C93" w:rsidR="00E73FBD" w:rsidRDefault="00E73FBD" w:rsidP="009E7019">
            <w:pPr>
              <w:pStyle w:val="Default"/>
              <w:spacing w:before="120" w:after="120"/>
              <w:rPr>
                <w:sz w:val="19"/>
                <w:szCs w:val="19"/>
              </w:rPr>
            </w:pPr>
            <w:r>
              <w:rPr>
                <w:sz w:val="19"/>
                <w:szCs w:val="19"/>
              </w:rPr>
              <w:t xml:space="preserve">The U.S. insurance industry has been significantly involved in state and national legislation requiring proof of insurance, changes in graduated driver’s licenses, and the national change in the drinking age from age 18 to age 21. </w:t>
            </w:r>
          </w:p>
        </w:tc>
        <w:tc>
          <w:tcPr>
            <w:tcW w:w="3343" w:type="dxa"/>
          </w:tcPr>
          <w:p w14:paraId="5CA78266" w14:textId="77777777" w:rsidR="00E73FBD" w:rsidRDefault="00E73FBD" w:rsidP="009E7019">
            <w:pPr>
              <w:pStyle w:val="Default"/>
              <w:spacing w:before="120" w:after="120"/>
              <w:rPr>
                <w:sz w:val="19"/>
                <w:szCs w:val="19"/>
              </w:rPr>
            </w:pPr>
            <w:r>
              <w:rPr>
                <w:sz w:val="19"/>
                <w:szCs w:val="19"/>
              </w:rPr>
              <w:t>Watch out for “after the fact, therefore because of the fact” (</w:t>
            </w:r>
            <w:r>
              <w:rPr>
                <w:i/>
                <w:iCs/>
                <w:sz w:val="19"/>
                <w:szCs w:val="19"/>
              </w:rPr>
              <w:t>post hoc, ergo propter hoc</w:t>
            </w:r>
            <w:r>
              <w:rPr>
                <w:sz w:val="19"/>
                <w:szCs w:val="19"/>
              </w:rPr>
              <w:t xml:space="preserve">) thinking. There might not be a clear connection, and it might not be the whole picture. Mothers Against Drunk Driving might have also been involved with each example of legislation. </w:t>
            </w:r>
          </w:p>
        </w:tc>
      </w:tr>
      <w:tr w:rsidR="00DD1EF8" w14:paraId="74CE5673" w14:textId="77777777" w:rsidTr="00DD1EF8">
        <w:trPr>
          <w:trHeight w:val="445"/>
        </w:trPr>
        <w:tc>
          <w:tcPr>
            <w:tcW w:w="840" w:type="dxa"/>
          </w:tcPr>
          <w:p w14:paraId="0BA49B57" w14:textId="77777777" w:rsidR="00E73FBD" w:rsidRDefault="00E73FBD" w:rsidP="009E7019">
            <w:pPr>
              <w:pStyle w:val="Default"/>
              <w:spacing w:before="120" w:after="120"/>
              <w:rPr>
                <w:sz w:val="19"/>
                <w:szCs w:val="19"/>
              </w:rPr>
            </w:pPr>
            <w:r>
              <w:rPr>
                <w:sz w:val="19"/>
                <w:szCs w:val="19"/>
              </w:rPr>
              <w:t xml:space="preserve">A </w:t>
            </w:r>
          </w:p>
        </w:tc>
        <w:tc>
          <w:tcPr>
            <w:tcW w:w="1379" w:type="dxa"/>
            <w:gridSpan w:val="2"/>
          </w:tcPr>
          <w:p w14:paraId="44E8032A" w14:textId="77777777" w:rsidR="00E73FBD" w:rsidRDefault="00E73FBD" w:rsidP="009E7019">
            <w:pPr>
              <w:pStyle w:val="Default"/>
              <w:spacing w:before="120" w:after="120"/>
              <w:rPr>
                <w:sz w:val="19"/>
                <w:szCs w:val="19"/>
              </w:rPr>
            </w:pPr>
            <w:r>
              <w:rPr>
                <w:sz w:val="19"/>
                <w:szCs w:val="19"/>
              </w:rPr>
              <w:t xml:space="preserve">Authority </w:t>
            </w:r>
          </w:p>
        </w:tc>
        <w:tc>
          <w:tcPr>
            <w:tcW w:w="1793" w:type="dxa"/>
            <w:gridSpan w:val="2"/>
          </w:tcPr>
          <w:p w14:paraId="13CE42B2" w14:textId="77777777" w:rsidR="00E73FBD" w:rsidRDefault="00E73FBD" w:rsidP="009E7019">
            <w:pPr>
              <w:pStyle w:val="Default"/>
              <w:spacing w:before="120" w:after="120"/>
              <w:rPr>
                <w:sz w:val="19"/>
                <w:szCs w:val="19"/>
              </w:rPr>
            </w:pPr>
            <w:r>
              <w:rPr>
                <w:sz w:val="19"/>
                <w:szCs w:val="19"/>
              </w:rPr>
              <w:t xml:space="preserve">What a credible source indicates is probably true. </w:t>
            </w:r>
          </w:p>
        </w:tc>
        <w:tc>
          <w:tcPr>
            <w:tcW w:w="2412" w:type="dxa"/>
            <w:gridSpan w:val="2"/>
          </w:tcPr>
          <w:p w14:paraId="6AE1515F" w14:textId="77777777" w:rsidR="00E73FBD" w:rsidRDefault="00E73FBD" w:rsidP="009E7019">
            <w:pPr>
              <w:pStyle w:val="Default"/>
              <w:spacing w:before="120" w:after="120"/>
              <w:rPr>
                <w:sz w:val="19"/>
                <w:szCs w:val="19"/>
              </w:rPr>
            </w:pPr>
            <w:r>
              <w:rPr>
                <w:sz w:val="19"/>
                <w:szCs w:val="19"/>
              </w:rPr>
              <w:t xml:space="preserve">According to the National Transportation Safety Board, older drivers are increasingly involved in motor vehicle accidents. </w:t>
            </w:r>
          </w:p>
        </w:tc>
        <w:tc>
          <w:tcPr>
            <w:tcW w:w="3343" w:type="dxa"/>
          </w:tcPr>
          <w:p w14:paraId="60FB97E1" w14:textId="77777777" w:rsidR="00E73FBD" w:rsidRDefault="00E73FBD" w:rsidP="009E7019">
            <w:pPr>
              <w:pStyle w:val="Default"/>
              <w:spacing w:before="120" w:after="120"/>
              <w:rPr>
                <w:sz w:val="19"/>
                <w:szCs w:val="19"/>
              </w:rPr>
            </w:pPr>
            <w:r>
              <w:rPr>
                <w:sz w:val="19"/>
                <w:szCs w:val="19"/>
              </w:rPr>
              <w:t xml:space="preserve">Is the source legitimate and is their information trustworthy? Institutes, boards, and people often have agendas and distinct points of view. </w:t>
            </w:r>
          </w:p>
          <w:p w14:paraId="2EFE8202" w14:textId="77777777" w:rsidR="00E73FBD" w:rsidRDefault="00E73FBD" w:rsidP="009E7019">
            <w:pPr>
              <w:pStyle w:val="Default"/>
              <w:spacing w:before="120" w:after="120"/>
              <w:rPr>
                <w:sz w:val="19"/>
                <w:szCs w:val="19"/>
              </w:rPr>
            </w:pPr>
          </w:p>
        </w:tc>
      </w:tr>
      <w:tr w:rsidR="00DD1EF8" w14:paraId="4193547B" w14:textId="77777777" w:rsidTr="00DD1EF8">
        <w:trPr>
          <w:trHeight w:val="659"/>
        </w:trPr>
        <w:tc>
          <w:tcPr>
            <w:tcW w:w="840" w:type="dxa"/>
          </w:tcPr>
          <w:p w14:paraId="2AD75DCF" w14:textId="77777777" w:rsidR="00E73FBD" w:rsidRDefault="00E73FBD" w:rsidP="009E7019">
            <w:pPr>
              <w:pStyle w:val="Default"/>
              <w:spacing w:before="120" w:after="120"/>
              <w:rPr>
                <w:sz w:val="19"/>
                <w:szCs w:val="19"/>
              </w:rPr>
            </w:pPr>
            <w:r>
              <w:rPr>
                <w:sz w:val="19"/>
                <w:szCs w:val="19"/>
              </w:rPr>
              <w:t xml:space="preserve">P </w:t>
            </w:r>
          </w:p>
        </w:tc>
        <w:tc>
          <w:tcPr>
            <w:tcW w:w="1379" w:type="dxa"/>
            <w:gridSpan w:val="2"/>
          </w:tcPr>
          <w:p w14:paraId="2336948F" w14:textId="77777777" w:rsidR="00E73FBD" w:rsidRDefault="00E73FBD" w:rsidP="009E7019">
            <w:pPr>
              <w:pStyle w:val="Default"/>
              <w:spacing w:before="120" w:after="120"/>
              <w:rPr>
                <w:sz w:val="19"/>
                <w:szCs w:val="19"/>
              </w:rPr>
            </w:pPr>
            <w:r>
              <w:rPr>
                <w:sz w:val="19"/>
                <w:szCs w:val="19"/>
              </w:rPr>
              <w:t xml:space="preserve">Principle </w:t>
            </w:r>
          </w:p>
        </w:tc>
        <w:tc>
          <w:tcPr>
            <w:tcW w:w="1793" w:type="dxa"/>
            <w:gridSpan w:val="2"/>
          </w:tcPr>
          <w:p w14:paraId="7FEDFAED" w14:textId="77777777" w:rsidR="00E73FBD" w:rsidRDefault="00E73FBD" w:rsidP="009E7019">
            <w:pPr>
              <w:pStyle w:val="Default"/>
              <w:spacing w:before="120" w:after="120"/>
              <w:rPr>
                <w:sz w:val="19"/>
                <w:szCs w:val="19"/>
              </w:rPr>
            </w:pPr>
            <w:r>
              <w:rPr>
                <w:sz w:val="19"/>
                <w:szCs w:val="19"/>
              </w:rPr>
              <w:t xml:space="preserve">An accepted or proper truth </w:t>
            </w:r>
          </w:p>
        </w:tc>
        <w:tc>
          <w:tcPr>
            <w:tcW w:w="2412" w:type="dxa"/>
            <w:gridSpan w:val="2"/>
          </w:tcPr>
          <w:p w14:paraId="67C05327" w14:textId="77777777" w:rsidR="00E73FBD" w:rsidRDefault="00E73FBD" w:rsidP="009E7019">
            <w:pPr>
              <w:pStyle w:val="Default"/>
              <w:spacing w:before="120" w:after="120"/>
              <w:rPr>
                <w:sz w:val="19"/>
                <w:szCs w:val="19"/>
              </w:rPr>
            </w:pPr>
            <w:r>
              <w:rPr>
                <w:sz w:val="19"/>
                <w:szCs w:val="19"/>
              </w:rPr>
              <w:t xml:space="preserve">The change in the drinking age was never put to a vote. It’s not about alcohol, it’s about our freedom of speech in a democratic society. </w:t>
            </w:r>
          </w:p>
        </w:tc>
        <w:tc>
          <w:tcPr>
            <w:tcW w:w="3343" w:type="dxa"/>
          </w:tcPr>
          <w:p w14:paraId="1877A8CC" w14:textId="42DB423A" w:rsidR="00E73FBD" w:rsidRDefault="00E73FBD" w:rsidP="009E7019">
            <w:pPr>
              <w:pStyle w:val="Default"/>
              <w:spacing w:before="120" w:after="120"/>
              <w:rPr>
                <w:sz w:val="19"/>
                <w:szCs w:val="19"/>
              </w:rPr>
            </w:pPr>
            <w:r>
              <w:rPr>
                <w:sz w:val="19"/>
                <w:szCs w:val="19"/>
              </w:rPr>
              <w:t xml:space="preserve">Is the principle being invoked generally accepted? Is the claim, data or warrant actually related to the principle stated? Are there common exceptions to the principle? What are the practical consequences of following the principle in this case? </w:t>
            </w:r>
          </w:p>
        </w:tc>
      </w:tr>
      <w:tr w:rsidR="00DD1EF8" w14:paraId="54A28A1A" w14:textId="77777777" w:rsidTr="00DD1EF8">
        <w:trPr>
          <w:trHeight w:val="552"/>
        </w:trPr>
        <w:tc>
          <w:tcPr>
            <w:tcW w:w="840" w:type="dxa"/>
          </w:tcPr>
          <w:p w14:paraId="4C1CB944" w14:textId="77777777" w:rsidR="00E73FBD" w:rsidRDefault="00E73FBD" w:rsidP="009E7019">
            <w:pPr>
              <w:pStyle w:val="Default"/>
              <w:spacing w:before="120" w:after="120"/>
              <w:rPr>
                <w:sz w:val="19"/>
                <w:szCs w:val="19"/>
              </w:rPr>
            </w:pPr>
            <w:r>
              <w:rPr>
                <w:sz w:val="19"/>
                <w:szCs w:val="19"/>
              </w:rPr>
              <w:t xml:space="preserve">T </w:t>
            </w:r>
          </w:p>
        </w:tc>
        <w:tc>
          <w:tcPr>
            <w:tcW w:w="1379" w:type="dxa"/>
            <w:gridSpan w:val="2"/>
          </w:tcPr>
          <w:p w14:paraId="04FC4398" w14:textId="77777777" w:rsidR="00E73FBD" w:rsidRDefault="00E73FBD" w:rsidP="009E7019">
            <w:pPr>
              <w:pStyle w:val="Default"/>
              <w:spacing w:before="120" w:after="120"/>
              <w:rPr>
                <w:sz w:val="19"/>
                <w:szCs w:val="19"/>
              </w:rPr>
            </w:pPr>
            <w:r>
              <w:rPr>
                <w:sz w:val="19"/>
                <w:szCs w:val="19"/>
              </w:rPr>
              <w:t xml:space="preserve">Testimony </w:t>
            </w:r>
          </w:p>
        </w:tc>
        <w:tc>
          <w:tcPr>
            <w:tcW w:w="1793" w:type="dxa"/>
            <w:gridSpan w:val="2"/>
          </w:tcPr>
          <w:p w14:paraId="5CB9C22F" w14:textId="77777777" w:rsidR="00E73FBD" w:rsidRDefault="00E73FBD" w:rsidP="009E7019">
            <w:pPr>
              <w:pStyle w:val="Default"/>
              <w:spacing w:before="120" w:after="120"/>
              <w:rPr>
                <w:sz w:val="19"/>
                <w:szCs w:val="19"/>
              </w:rPr>
            </w:pPr>
            <w:r>
              <w:rPr>
                <w:sz w:val="19"/>
                <w:szCs w:val="19"/>
              </w:rPr>
              <w:t xml:space="preserve">Personal experience </w:t>
            </w:r>
          </w:p>
        </w:tc>
        <w:tc>
          <w:tcPr>
            <w:tcW w:w="2412" w:type="dxa"/>
            <w:gridSpan w:val="2"/>
          </w:tcPr>
          <w:p w14:paraId="5D5B661B" w14:textId="40DE2AA0" w:rsidR="00E73FBD" w:rsidRDefault="00E73FBD" w:rsidP="009E7019">
            <w:pPr>
              <w:pStyle w:val="Default"/>
              <w:spacing w:before="120" w:after="120"/>
              <w:rPr>
                <w:sz w:val="19"/>
                <w:szCs w:val="19"/>
              </w:rPr>
            </w:pPr>
            <w:r>
              <w:rPr>
                <w:sz w:val="19"/>
                <w:szCs w:val="19"/>
              </w:rPr>
              <w:t xml:space="preserve">I’ve lost friends from age 18 to 67 to alcohol. It impacts all ages. Let me tell you about two friends in particular. </w:t>
            </w:r>
          </w:p>
        </w:tc>
        <w:tc>
          <w:tcPr>
            <w:tcW w:w="3343" w:type="dxa"/>
          </w:tcPr>
          <w:p w14:paraId="1668FC44" w14:textId="77777777" w:rsidR="00E73FBD" w:rsidRDefault="00E73FBD" w:rsidP="009E7019">
            <w:pPr>
              <w:pStyle w:val="Default"/>
              <w:spacing w:before="120" w:after="120"/>
              <w:ind w:left="106" w:right="-488"/>
              <w:rPr>
                <w:sz w:val="19"/>
                <w:szCs w:val="19"/>
              </w:rPr>
            </w:pPr>
            <w:r>
              <w:rPr>
                <w:sz w:val="19"/>
                <w:szCs w:val="19"/>
              </w:rPr>
              <w:t xml:space="preserve">Is the testimony authentic? Is it relevant? Is it representative of other’s experiences? Use the STAR system </w:t>
            </w:r>
          </w:p>
        </w:tc>
      </w:tr>
    </w:tbl>
    <w:p w14:paraId="758CEFD4" w14:textId="5A60185E" w:rsidR="6E6F61D8" w:rsidRDefault="6E6F61D8" w:rsidP="009E7019">
      <w:pPr>
        <w:pStyle w:val="Heading3"/>
        <w:spacing w:before="120" w:after="120"/>
      </w:pPr>
    </w:p>
    <w:sectPr w:rsidR="6E6F61D8" w:rsidSect="009E7019">
      <w:footerReference w:type="even"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5A31F" w14:textId="77777777" w:rsidR="00057324" w:rsidRDefault="00057324" w:rsidP="002A5281">
      <w:r>
        <w:separator/>
      </w:r>
    </w:p>
  </w:endnote>
  <w:endnote w:type="continuationSeparator" w:id="0">
    <w:p w14:paraId="292D41EC" w14:textId="77777777" w:rsidR="00057324" w:rsidRDefault="00057324" w:rsidP="002A5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Times">
    <w:altName w:val="﷽﷽﷽﷽﷽﷽⸷Ɛ"/>
    <w:panose1 w:val="00000500000000020000"/>
    <w:charset w:val="00"/>
    <w:family w:val="auto"/>
    <w:pitch w:val="variable"/>
    <w:sig w:usb0="E00002FF" w:usb1="5000205A" w:usb2="00000000" w:usb3="00000000" w:csb0="0000019F" w:csb1="00000000"/>
  </w:font>
  <w:font w:name="Tinos">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ource Sans Pro">
    <w:altName w:val="Arial"/>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23103433"/>
      <w:docPartObj>
        <w:docPartGallery w:val="Page Numbers (Bottom of Page)"/>
        <w:docPartUnique/>
      </w:docPartObj>
    </w:sdtPr>
    <w:sdtEndPr>
      <w:rPr>
        <w:rStyle w:val="PageNumber"/>
      </w:rPr>
    </w:sdtEndPr>
    <w:sdtContent>
      <w:p w14:paraId="3C7E5D1E" w14:textId="30F01B20" w:rsidR="00E36466" w:rsidRDefault="00E36466" w:rsidP="00237B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BE6761" w14:textId="77777777" w:rsidR="00E36466" w:rsidRDefault="00E36466" w:rsidP="00E364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46099726"/>
      <w:docPartObj>
        <w:docPartGallery w:val="Page Numbers (Bottom of Page)"/>
        <w:docPartUnique/>
      </w:docPartObj>
    </w:sdtPr>
    <w:sdtEndPr>
      <w:rPr>
        <w:rStyle w:val="PageNumber"/>
      </w:rPr>
    </w:sdtEndPr>
    <w:sdtContent>
      <w:p w14:paraId="2EAC0347" w14:textId="712D6D1D" w:rsidR="00E36466" w:rsidRDefault="00E36466" w:rsidP="00237B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3D3BEB" w14:textId="7B9FFA87" w:rsidR="002A5281" w:rsidRPr="00E73FBD" w:rsidRDefault="137C0100" w:rsidP="00E73FBD">
    <w:pPr>
      <w:ind w:right="360"/>
      <w:outlineLvl w:val="1"/>
      <w:rPr>
        <w:rFonts w:ascii="Source Sans Pro" w:eastAsia="Times New Roman" w:hAnsi="Source Sans Pro" w:cs="Times New Roman"/>
        <w:b/>
        <w:bCs/>
        <w:color w:val="000000" w:themeColor="text1"/>
        <w:sz w:val="18"/>
        <w:szCs w:val="18"/>
      </w:rPr>
    </w:pPr>
    <w:r w:rsidRPr="00E73FBD">
      <w:rPr>
        <w:noProof/>
        <w:sz w:val="18"/>
        <w:szCs w:val="18"/>
      </w:rPr>
      <w:drawing>
        <wp:inline distT="0" distB="0" distL="0" distR="0" wp14:anchorId="60D051E1" wp14:editId="6DCDF76E">
          <wp:extent cx="1082118" cy="396501"/>
          <wp:effectExtent l="0" t="0" r="0" b="0"/>
          <wp:docPr id="326893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01541" cy="403618"/>
                  </a:xfrm>
                  <a:prstGeom prst="rect">
                    <a:avLst/>
                  </a:prstGeom>
                </pic:spPr>
              </pic:pic>
            </a:graphicData>
          </a:graphic>
        </wp:inline>
      </w:drawing>
    </w:r>
    <w:hyperlink r:id="rId2">
      <w:r w:rsidRPr="00E73FBD">
        <w:rPr>
          <w:rStyle w:val="Hyperlink"/>
          <w:rFonts w:ascii="Source Sans Pro" w:eastAsia="Times New Roman" w:hAnsi="Source Sans Pro" w:cs="Times New Roman"/>
          <w:b/>
          <w:bCs/>
          <w:sz w:val="18"/>
          <w:szCs w:val="18"/>
        </w:rPr>
        <w:t>(CC BY-NC-SA 4.0)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CF25F" w14:textId="77777777" w:rsidR="00057324" w:rsidRDefault="00057324" w:rsidP="002A5281">
      <w:r>
        <w:separator/>
      </w:r>
    </w:p>
  </w:footnote>
  <w:footnote w:type="continuationSeparator" w:id="0">
    <w:p w14:paraId="052289A5" w14:textId="77777777" w:rsidR="00057324" w:rsidRDefault="00057324" w:rsidP="002A5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B6039"/>
    <w:multiLevelType w:val="multilevel"/>
    <w:tmpl w:val="6A547B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60600F"/>
    <w:multiLevelType w:val="hybridMultilevel"/>
    <w:tmpl w:val="B6A6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77B40"/>
    <w:multiLevelType w:val="hybridMultilevel"/>
    <w:tmpl w:val="36F23F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22F7D"/>
    <w:multiLevelType w:val="hybridMultilevel"/>
    <w:tmpl w:val="1B48148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5DB53C1D"/>
    <w:multiLevelType w:val="hybridMultilevel"/>
    <w:tmpl w:val="E214A8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C7E5E73"/>
    <w:multiLevelType w:val="multilevel"/>
    <w:tmpl w:val="5AB40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51C"/>
    <w:rsid w:val="00057324"/>
    <w:rsid w:val="000B2EDF"/>
    <w:rsid w:val="00101657"/>
    <w:rsid w:val="0012713C"/>
    <w:rsid w:val="00141BAD"/>
    <w:rsid w:val="00215B18"/>
    <w:rsid w:val="002A5281"/>
    <w:rsid w:val="003C5877"/>
    <w:rsid w:val="0042312A"/>
    <w:rsid w:val="00496483"/>
    <w:rsid w:val="005138F2"/>
    <w:rsid w:val="006A12DB"/>
    <w:rsid w:val="006C3B6E"/>
    <w:rsid w:val="00736131"/>
    <w:rsid w:val="007D125B"/>
    <w:rsid w:val="00812031"/>
    <w:rsid w:val="00896190"/>
    <w:rsid w:val="00933011"/>
    <w:rsid w:val="009A6DEF"/>
    <w:rsid w:val="009C565E"/>
    <w:rsid w:val="009D0DCF"/>
    <w:rsid w:val="009E7019"/>
    <w:rsid w:val="00AA21F7"/>
    <w:rsid w:val="00AA53BB"/>
    <w:rsid w:val="00B0766B"/>
    <w:rsid w:val="00B07EB0"/>
    <w:rsid w:val="00B2051C"/>
    <w:rsid w:val="00B25160"/>
    <w:rsid w:val="00BB7265"/>
    <w:rsid w:val="00C01FAE"/>
    <w:rsid w:val="00D5678C"/>
    <w:rsid w:val="00DD1EF8"/>
    <w:rsid w:val="00E36466"/>
    <w:rsid w:val="00E73FBD"/>
    <w:rsid w:val="00F121D8"/>
    <w:rsid w:val="00F7422E"/>
    <w:rsid w:val="00F841F8"/>
    <w:rsid w:val="046C7476"/>
    <w:rsid w:val="04CCF497"/>
    <w:rsid w:val="0BCBC254"/>
    <w:rsid w:val="0CCFC591"/>
    <w:rsid w:val="0EADF51E"/>
    <w:rsid w:val="0EC567DF"/>
    <w:rsid w:val="0F9C1BC9"/>
    <w:rsid w:val="12A86662"/>
    <w:rsid w:val="137C0100"/>
    <w:rsid w:val="16CD837F"/>
    <w:rsid w:val="1DEBFFEA"/>
    <w:rsid w:val="1E4E96C2"/>
    <w:rsid w:val="23655738"/>
    <w:rsid w:val="257FE90D"/>
    <w:rsid w:val="278BCBE6"/>
    <w:rsid w:val="279A5179"/>
    <w:rsid w:val="2A9FB9A1"/>
    <w:rsid w:val="2AD60861"/>
    <w:rsid w:val="2CD9E877"/>
    <w:rsid w:val="341BFDC3"/>
    <w:rsid w:val="3540490B"/>
    <w:rsid w:val="389F1847"/>
    <w:rsid w:val="3B00FB5C"/>
    <w:rsid w:val="3ECB1DBD"/>
    <w:rsid w:val="3F045478"/>
    <w:rsid w:val="40F3F351"/>
    <w:rsid w:val="44E849E8"/>
    <w:rsid w:val="46A2AC8A"/>
    <w:rsid w:val="49A7C030"/>
    <w:rsid w:val="4B53B122"/>
    <w:rsid w:val="4D10FC26"/>
    <w:rsid w:val="4E1221A1"/>
    <w:rsid w:val="5087AF89"/>
    <w:rsid w:val="52D30F79"/>
    <w:rsid w:val="5A60185E"/>
    <w:rsid w:val="5A7337A6"/>
    <w:rsid w:val="5CF23B92"/>
    <w:rsid w:val="5D416DAC"/>
    <w:rsid w:val="5DF243D7"/>
    <w:rsid w:val="632BD3F7"/>
    <w:rsid w:val="635BBBA1"/>
    <w:rsid w:val="6489DADD"/>
    <w:rsid w:val="662A4BDC"/>
    <w:rsid w:val="681E00FB"/>
    <w:rsid w:val="687BC9A8"/>
    <w:rsid w:val="6C1B719A"/>
    <w:rsid w:val="6E21F9D2"/>
    <w:rsid w:val="6E6F61D8"/>
    <w:rsid w:val="6EDD57E8"/>
    <w:rsid w:val="6F6BF15A"/>
    <w:rsid w:val="6FBA2748"/>
    <w:rsid w:val="71AB88C6"/>
    <w:rsid w:val="723CB63A"/>
    <w:rsid w:val="72E0207C"/>
    <w:rsid w:val="73871E28"/>
    <w:rsid w:val="73FBA9DA"/>
    <w:rsid w:val="755FB5DE"/>
    <w:rsid w:val="765D993B"/>
    <w:rsid w:val="7DEC3064"/>
    <w:rsid w:val="7E4B655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258B8E2"/>
  <w15:docId w15:val="{C2751F5A-1712-BC4A-86F2-8A94D0E9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9FD"/>
    <w:rPr>
      <w:sz w:val="24"/>
      <w:szCs w:val="24"/>
    </w:rPr>
  </w:style>
  <w:style w:type="paragraph" w:styleId="Heading1">
    <w:name w:val="heading 1"/>
    <w:basedOn w:val="Normal"/>
    <w:next w:val="Normal"/>
    <w:link w:val="Heading1Char"/>
    <w:uiPriority w:val="9"/>
    <w:qFormat/>
    <w:rsid w:val="003C5877"/>
    <w:pPr>
      <w:keepNext/>
      <w:keepLines/>
      <w:spacing w:before="240"/>
      <w:outlineLvl w:val="0"/>
    </w:pPr>
    <w:rPr>
      <w:rFonts w:asciiTheme="majorHAnsi" w:eastAsiaTheme="majorEastAsia" w:hAnsiTheme="majorHAnsi" w:cstheme="majorBidi"/>
      <w:color w:val="365F91" w:themeColor="accent1" w:themeShade="BF"/>
      <w:sz w:val="36"/>
      <w:szCs w:val="32"/>
    </w:rPr>
  </w:style>
  <w:style w:type="paragraph" w:styleId="Heading2">
    <w:name w:val="heading 2"/>
    <w:basedOn w:val="Normal"/>
    <w:link w:val="Heading2Char"/>
    <w:uiPriority w:val="9"/>
    <w:qFormat/>
    <w:rsid w:val="003C5877"/>
    <w:pPr>
      <w:spacing w:before="100" w:beforeAutospacing="1" w:after="100" w:afterAutospacing="1"/>
      <w:outlineLvl w:val="1"/>
    </w:pPr>
    <w:rPr>
      <w:rFonts w:ascii="Times New Roman" w:eastAsia="Times New Roman" w:hAnsi="Times New Roman" w:cs="Times New Roman"/>
      <w:b/>
      <w:bCs/>
      <w:color w:val="1F497D" w:themeColor="text2"/>
      <w:sz w:val="32"/>
      <w:szCs w:val="3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31B5E"/>
    <w:rPr>
      <w:rFonts w:ascii="Lucida Grande" w:hAnsi="Lucida Grande"/>
      <w:sz w:val="18"/>
      <w:szCs w:val="18"/>
    </w:rPr>
  </w:style>
  <w:style w:type="paragraph" w:styleId="NormalWeb">
    <w:name w:val="Normal (Web)"/>
    <w:basedOn w:val="Normal"/>
    <w:uiPriority w:val="99"/>
    <w:rsid w:val="00B2051C"/>
    <w:pPr>
      <w:spacing w:beforeLines="1" w:afterLines="1"/>
    </w:pPr>
    <w:rPr>
      <w:rFonts w:ascii="Times" w:hAnsi="Times" w:cs="Times New Roman"/>
      <w:sz w:val="20"/>
      <w:szCs w:val="20"/>
    </w:rPr>
  </w:style>
  <w:style w:type="paragraph" w:customStyle="1" w:styleId="Default">
    <w:name w:val="Default"/>
    <w:rsid w:val="00B07EB0"/>
    <w:pPr>
      <w:autoSpaceDE w:val="0"/>
      <w:autoSpaceDN w:val="0"/>
      <w:adjustRightInd w:val="0"/>
    </w:pPr>
    <w:rPr>
      <w:rFonts w:ascii="Tinos" w:hAnsi="Tinos" w:cs="Tinos"/>
      <w:color w:val="000000"/>
      <w:sz w:val="24"/>
      <w:szCs w:val="24"/>
    </w:rPr>
  </w:style>
  <w:style w:type="paragraph" w:styleId="Header">
    <w:name w:val="header"/>
    <w:basedOn w:val="Normal"/>
    <w:link w:val="HeaderChar"/>
    <w:uiPriority w:val="99"/>
    <w:unhideWhenUsed/>
    <w:rsid w:val="002A5281"/>
    <w:pPr>
      <w:tabs>
        <w:tab w:val="center" w:pos="4680"/>
        <w:tab w:val="right" w:pos="9360"/>
      </w:tabs>
    </w:pPr>
  </w:style>
  <w:style w:type="character" w:customStyle="1" w:styleId="HeaderChar">
    <w:name w:val="Header Char"/>
    <w:basedOn w:val="DefaultParagraphFont"/>
    <w:link w:val="Header"/>
    <w:uiPriority w:val="99"/>
    <w:rsid w:val="002A5281"/>
    <w:rPr>
      <w:sz w:val="24"/>
      <w:szCs w:val="24"/>
    </w:rPr>
  </w:style>
  <w:style w:type="paragraph" w:styleId="Footer">
    <w:name w:val="footer"/>
    <w:basedOn w:val="Normal"/>
    <w:link w:val="FooterChar"/>
    <w:uiPriority w:val="99"/>
    <w:unhideWhenUsed/>
    <w:rsid w:val="002A5281"/>
    <w:pPr>
      <w:tabs>
        <w:tab w:val="center" w:pos="4680"/>
        <w:tab w:val="right" w:pos="9360"/>
      </w:tabs>
    </w:pPr>
  </w:style>
  <w:style w:type="character" w:customStyle="1" w:styleId="FooterChar">
    <w:name w:val="Footer Char"/>
    <w:basedOn w:val="DefaultParagraphFont"/>
    <w:link w:val="Footer"/>
    <w:uiPriority w:val="99"/>
    <w:rsid w:val="002A5281"/>
    <w:rPr>
      <w:sz w:val="24"/>
      <w:szCs w:val="24"/>
    </w:rPr>
  </w:style>
  <w:style w:type="character" w:customStyle="1" w:styleId="Heading2Char">
    <w:name w:val="Heading 2 Char"/>
    <w:basedOn w:val="DefaultParagraphFont"/>
    <w:link w:val="Heading2"/>
    <w:uiPriority w:val="9"/>
    <w:rsid w:val="003C5877"/>
    <w:rPr>
      <w:rFonts w:ascii="Times New Roman" w:eastAsia="Times New Roman" w:hAnsi="Times New Roman" w:cs="Times New Roman"/>
      <w:b/>
      <w:bCs/>
      <w:color w:val="1F497D" w:themeColor="text2"/>
      <w:sz w:val="32"/>
      <w:szCs w:val="36"/>
    </w:rPr>
  </w:style>
  <w:style w:type="character" w:customStyle="1" w:styleId="cc-license-identifier">
    <w:name w:val="cc-license-identifier"/>
    <w:basedOn w:val="DefaultParagraphFont"/>
    <w:rsid w:val="002A5281"/>
  </w:style>
  <w:style w:type="character" w:styleId="Hyperlink">
    <w:name w:val="Hyperlink"/>
    <w:basedOn w:val="DefaultParagraphFont"/>
    <w:uiPriority w:val="99"/>
    <w:unhideWhenUsed/>
    <w:rsid w:val="002A5281"/>
    <w:rPr>
      <w:color w:val="0000FF" w:themeColor="hyperlink"/>
      <w:u w:val="single"/>
    </w:rPr>
  </w:style>
  <w:style w:type="character" w:styleId="UnresolvedMention">
    <w:name w:val="Unresolved Mention"/>
    <w:basedOn w:val="DefaultParagraphFont"/>
    <w:uiPriority w:val="99"/>
    <w:semiHidden/>
    <w:unhideWhenUsed/>
    <w:rsid w:val="002A5281"/>
    <w:rPr>
      <w:color w:val="605E5C"/>
      <w:shd w:val="clear" w:color="auto" w:fill="E1DFDD"/>
    </w:rPr>
  </w:style>
  <w:style w:type="character" w:customStyle="1" w:styleId="Heading1Char">
    <w:name w:val="Heading 1 Char"/>
    <w:basedOn w:val="DefaultParagraphFont"/>
    <w:link w:val="Heading1"/>
    <w:uiPriority w:val="9"/>
    <w:rsid w:val="003C5877"/>
    <w:rPr>
      <w:rFonts w:asciiTheme="majorHAnsi" w:eastAsiaTheme="majorEastAsia" w:hAnsiTheme="majorHAnsi" w:cstheme="majorBidi"/>
      <w:color w:val="365F91" w:themeColor="accent1" w:themeShade="BF"/>
      <w:sz w:val="36"/>
      <w:szCs w:val="32"/>
    </w:rPr>
  </w:style>
  <w:style w:type="character" w:styleId="Strong">
    <w:name w:val="Strong"/>
    <w:basedOn w:val="DefaultParagraphFont"/>
    <w:uiPriority w:val="22"/>
    <w:qFormat/>
    <w:rsid w:val="00E36466"/>
    <w:rPr>
      <w:b/>
      <w:bCs/>
    </w:rPr>
  </w:style>
  <w:style w:type="character" w:customStyle="1" w:styleId="apple-converted-space">
    <w:name w:val="apple-converted-space"/>
    <w:basedOn w:val="DefaultParagraphFont"/>
    <w:rsid w:val="00E36466"/>
  </w:style>
  <w:style w:type="character" w:styleId="Emphasis">
    <w:name w:val="Emphasis"/>
    <w:basedOn w:val="DefaultParagraphFont"/>
    <w:uiPriority w:val="20"/>
    <w:qFormat/>
    <w:rsid w:val="00E36466"/>
    <w:rPr>
      <w:i/>
      <w:iCs/>
    </w:rPr>
  </w:style>
  <w:style w:type="paragraph" w:styleId="ListParagraph">
    <w:name w:val="List Paragraph"/>
    <w:basedOn w:val="Normal"/>
    <w:uiPriority w:val="34"/>
    <w:qFormat/>
    <w:rsid w:val="00E36466"/>
    <w:pPr>
      <w:ind w:left="720"/>
      <w:contextualSpacing/>
    </w:pPr>
  </w:style>
  <w:style w:type="character" w:styleId="FollowedHyperlink">
    <w:name w:val="FollowedHyperlink"/>
    <w:basedOn w:val="DefaultParagraphFont"/>
    <w:uiPriority w:val="99"/>
    <w:semiHidden/>
    <w:unhideWhenUsed/>
    <w:rsid w:val="00E36466"/>
    <w:rPr>
      <w:color w:val="800080" w:themeColor="followedHyperlink"/>
      <w:u w:val="single"/>
    </w:rPr>
  </w:style>
  <w:style w:type="character" w:styleId="PageNumber">
    <w:name w:val="page number"/>
    <w:basedOn w:val="DefaultParagraphFont"/>
    <w:uiPriority w:val="99"/>
    <w:semiHidden/>
    <w:unhideWhenUsed/>
    <w:rsid w:val="00E36466"/>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9E701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01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4285212">
      <w:bodyDiv w:val="1"/>
      <w:marLeft w:val="0"/>
      <w:marRight w:val="0"/>
      <w:marTop w:val="0"/>
      <w:marBottom w:val="0"/>
      <w:divBdr>
        <w:top w:val="none" w:sz="0" w:space="0" w:color="auto"/>
        <w:left w:val="none" w:sz="0" w:space="0" w:color="auto"/>
        <w:bottom w:val="none" w:sz="0" w:space="0" w:color="auto"/>
        <w:right w:val="none" w:sz="0" w:space="0" w:color="auto"/>
      </w:divBdr>
    </w:div>
    <w:div w:id="970944387">
      <w:bodyDiv w:val="1"/>
      <w:marLeft w:val="0"/>
      <w:marRight w:val="0"/>
      <w:marTop w:val="0"/>
      <w:marBottom w:val="0"/>
      <w:divBdr>
        <w:top w:val="none" w:sz="0" w:space="0" w:color="auto"/>
        <w:left w:val="none" w:sz="0" w:space="0" w:color="auto"/>
        <w:bottom w:val="none" w:sz="0" w:space="0" w:color="auto"/>
        <w:right w:val="none" w:sz="0" w:space="0" w:color="auto"/>
      </w:divBdr>
      <w:divsChild>
        <w:div w:id="2100565765">
          <w:marLeft w:val="0"/>
          <w:marRight w:val="0"/>
          <w:marTop w:val="0"/>
          <w:marBottom w:val="0"/>
          <w:divBdr>
            <w:top w:val="none" w:sz="0" w:space="0" w:color="auto"/>
            <w:left w:val="none" w:sz="0" w:space="0" w:color="auto"/>
            <w:bottom w:val="none" w:sz="0" w:space="0" w:color="auto"/>
            <w:right w:val="none" w:sz="0" w:space="0" w:color="auto"/>
          </w:divBdr>
          <w:divsChild>
            <w:div w:id="110896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040602">
      <w:bodyDiv w:val="1"/>
      <w:marLeft w:val="0"/>
      <w:marRight w:val="0"/>
      <w:marTop w:val="0"/>
      <w:marBottom w:val="0"/>
      <w:divBdr>
        <w:top w:val="none" w:sz="0" w:space="0" w:color="auto"/>
        <w:left w:val="none" w:sz="0" w:space="0" w:color="auto"/>
        <w:bottom w:val="none" w:sz="0" w:space="0" w:color="auto"/>
        <w:right w:val="none" w:sz="0" w:space="0" w:color="auto"/>
      </w:divBdr>
    </w:div>
    <w:div w:id="18668200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791</Words>
  <Characters>4510</Characters>
  <Application>Microsoft Office Word</Application>
  <DocSecurity>0</DocSecurity>
  <Lines>37</Lines>
  <Paragraphs>10</Paragraphs>
  <ScaleCrop>false</ScaleCrop>
  <Manager/>
  <Company>Cal Poly - San Luis Obispo</Company>
  <LinksUpToDate>false</LinksUpToDate>
  <CharactersWithSpaces>5291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Audience analysis with three documents </dc:title>
  <dc:subject>E149 </dc:subject>
  <dc:creator>Anne Regan</dc:creator>
  <cp:keywords/>
  <dc:description/>
  <cp:lastModifiedBy>Jason J. Peters</cp:lastModifiedBy>
  <cp:revision>6</cp:revision>
  <dcterms:created xsi:type="dcterms:W3CDTF">2021-02-25T19:24:00Z</dcterms:created>
  <dcterms:modified xsi:type="dcterms:W3CDTF">2021-02-25T20:13:00Z</dcterms:modified>
  <cp:category/>
</cp:coreProperties>
</file>