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BFE440" w14:textId="513CD759" w:rsidR="009F6DB3" w:rsidRDefault="00B02049" w:rsidP="009F6DB3">
      <w:pPr>
        <w:jc w:val="center"/>
        <w:rPr>
          <w:b/>
        </w:rPr>
      </w:pPr>
      <w:r>
        <w:rPr>
          <w:b/>
        </w:rPr>
        <w:t>Unit 1: Fundamentals Answer Key</w:t>
      </w:r>
    </w:p>
    <w:p w14:paraId="012D7640" w14:textId="77777777" w:rsidR="00AF6CAF" w:rsidRPr="009F6DB3" w:rsidRDefault="00AF6CAF" w:rsidP="009F6DB3">
      <w:pPr>
        <w:jc w:val="center"/>
        <w:rPr>
          <w:b/>
        </w:rPr>
      </w:pPr>
    </w:p>
    <w:p w14:paraId="3A9C7563" w14:textId="00F11352" w:rsidR="0006099D" w:rsidRDefault="00AF6CAF" w:rsidP="00AF6CAF">
      <w:r>
        <w:t xml:space="preserve">1)  </w:t>
      </w:r>
      <w:r w:rsidR="00DA062D">
        <w:t>When can anisotropy be used as an advantage?</w:t>
      </w:r>
    </w:p>
    <w:p w14:paraId="681FDE2E" w14:textId="1F501B4D" w:rsidR="005618D0" w:rsidRDefault="005618D0" w:rsidP="0006099D">
      <w:pPr>
        <w:pStyle w:val="ListParagraph"/>
        <w:ind w:firstLine="720"/>
      </w:pPr>
      <w:r>
        <w:t xml:space="preserve">Anisotropy can be used by an experienced sonographer to their advantage in certain situations depending on what your scanning and the orientation of the surrounding structures fibers. According to Jacobson fat does not demonstrate anisotropy due to the lack of fibers changing orientation out of plane. </w:t>
      </w:r>
    </w:p>
    <w:p w14:paraId="7DE5880F" w14:textId="77777777" w:rsidR="00906512" w:rsidRDefault="00906512" w:rsidP="00906512">
      <w:pPr>
        <w:pStyle w:val="ListParagraph"/>
        <w:ind w:left="1440"/>
      </w:pPr>
    </w:p>
    <w:p w14:paraId="5C246A49" w14:textId="21F8FC90" w:rsidR="00DA062D" w:rsidRDefault="009727B9" w:rsidP="00AF6CAF">
      <w:pPr>
        <w:pStyle w:val="ListParagraph"/>
        <w:numPr>
          <w:ilvl w:val="0"/>
          <w:numId w:val="3"/>
        </w:numPr>
      </w:pPr>
      <w:r>
        <w:t>In the experience</w:t>
      </w:r>
      <w:r w:rsidR="00BD7508">
        <w:t>d</w:t>
      </w:r>
      <w:r>
        <w:t xml:space="preserve"> in</w:t>
      </w:r>
      <w:r w:rsidR="00351898">
        <w:t>terventionalist l</w:t>
      </w:r>
      <w:r w:rsidR="00DA062D">
        <w:t>oss of the needle tip in sonography is most often due to…</w:t>
      </w:r>
    </w:p>
    <w:p w14:paraId="2ADD9003" w14:textId="4AE281DE" w:rsidR="00BD7508" w:rsidRDefault="00BD7508" w:rsidP="00BD7508">
      <w:pPr>
        <w:pStyle w:val="ListParagraph"/>
        <w:ind w:firstLine="720"/>
      </w:pPr>
      <w:r>
        <w:t xml:space="preserve">Lost needle tip is most often due to anisotropy in the experienced hand. Loss of perpendicular sounds waves in relation to the needle make for difficulty maintaining sight of the needle and needle tip. User error is a likely source in novice interventionalists. Posterior acoustic shadowing and reverberation are sonographic artifacts. </w:t>
      </w:r>
    </w:p>
    <w:p w14:paraId="2AEA69B1" w14:textId="77777777" w:rsidR="00906512" w:rsidRDefault="00906512" w:rsidP="00BD7508">
      <w:pPr>
        <w:pStyle w:val="ListParagraph"/>
        <w:ind w:firstLine="720"/>
      </w:pPr>
    </w:p>
    <w:p w14:paraId="1E14DA5D" w14:textId="77777777" w:rsidR="00BD7508" w:rsidRDefault="00DA062D" w:rsidP="00AF6CAF">
      <w:pPr>
        <w:pStyle w:val="ListParagraph"/>
        <w:numPr>
          <w:ilvl w:val="0"/>
          <w:numId w:val="3"/>
        </w:numPr>
      </w:pPr>
      <w:r>
        <w:t>Which item is NOT a technique used to improve anisotropy and/or evaluate pathology?</w:t>
      </w:r>
    </w:p>
    <w:p w14:paraId="40B6428A" w14:textId="0252EBFB" w:rsidR="00DA062D" w:rsidRDefault="00DA062D" w:rsidP="00BD7508">
      <w:pPr>
        <w:ind w:left="720" w:firstLine="720"/>
      </w:pPr>
      <w:r>
        <w:t>Heel toe</w:t>
      </w:r>
      <w:r w:rsidR="00BD7508">
        <w:t xml:space="preserve">, wag and sweep are all ways to improve anisotropy. Depth adjustment allows for better visualization of the image dimensions but </w:t>
      </w:r>
      <w:r w:rsidR="00FB1114">
        <w:t xml:space="preserve">is not a method to correct for </w:t>
      </w:r>
      <w:r w:rsidR="00BD7508">
        <w:t xml:space="preserve">anisotropy. </w:t>
      </w:r>
    </w:p>
    <w:p w14:paraId="192F3FD8" w14:textId="77777777" w:rsidR="00BD7508" w:rsidRDefault="00BD7508" w:rsidP="00906512"/>
    <w:p w14:paraId="6651F195" w14:textId="77777777" w:rsidR="0006099D" w:rsidRDefault="00DA062D" w:rsidP="00AF6CAF">
      <w:pPr>
        <w:pStyle w:val="ListParagraph"/>
        <w:numPr>
          <w:ilvl w:val="0"/>
          <w:numId w:val="3"/>
        </w:numPr>
      </w:pPr>
      <w:r>
        <w:t>According to Jacobson, after uploading patient information, selecting the appropriate probe and adjusting appro</w:t>
      </w:r>
      <w:r w:rsidR="00E433DC">
        <w:t>priate depth, what is the n</w:t>
      </w:r>
      <w:r>
        <w:t>ext</w:t>
      </w:r>
      <w:r w:rsidR="00E433DC">
        <w:t xml:space="preserve"> best</w:t>
      </w:r>
      <w:r>
        <w:t xml:space="preserve"> step</w:t>
      </w:r>
      <w:r w:rsidR="0006099D">
        <w:t>?</w:t>
      </w:r>
    </w:p>
    <w:p w14:paraId="25F728E3" w14:textId="70ADDD22" w:rsidR="00FB488E" w:rsidRDefault="00FB488E" w:rsidP="0006099D">
      <w:pPr>
        <w:pStyle w:val="ListParagraph"/>
        <w:ind w:firstLine="720"/>
      </w:pPr>
      <w:r>
        <w:t xml:space="preserve">The next best step prior to scanning is focal zone adjustment for image optimization. Following image optimization, scanning can begin. </w:t>
      </w:r>
    </w:p>
    <w:p w14:paraId="0FA3D045" w14:textId="77777777" w:rsidR="00FB488E" w:rsidRDefault="00FB488E" w:rsidP="00FB488E">
      <w:pPr>
        <w:pStyle w:val="ListParagraph"/>
        <w:ind w:left="1080"/>
      </w:pPr>
    </w:p>
    <w:p w14:paraId="166C862B" w14:textId="38752E82" w:rsidR="00E433DC" w:rsidRDefault="00E433DC" w:rsidP="00AF6CAF">
      <w:pPr>
        <w:pStyle w:val="ListParagraph"/>
        <w:numPr>
          <w:ilvl w:val="0"/>
          <w:numId w:val="3"/>
        </w:numPr>
      </w:pPr>
      <w:r>
        <w:t>When does anisotropy for tendons occur?</w:t>
      </w:r>
    </w:p>
    <w:p w14:paraId="0472B6F5" w14:textId="0F9A95E5" w:rsidR="005618D0" w:rsidRDefault="005618D0" w:rsidP="005618D0">
      <w:pPr>
        <w:ind w:left="720" w:firstLine="360"/>
      </w:pPr>
      <w:r>
        <w:t>Anisotropy for tendons occurs when the fibrillar strands change orientation quickly in relation to the probe</w:t>
      </w:r>
      <w:r w:rsidR="00774512">
        <w:t xml:space="preserve"> (B). A is incorrect because tendon anisotropy occurs where tend</w:t>
      </w:r>
      <w:r w:rsidR="00DE7ACA">
        <w:t xml:space="preserve">ons change orientation in relation to the probe and most commonly takes place at insertions as specifically mentioned in B. Tenosynovitis and hyperechoic backgrounds have contribution to the anisotropy artifact. </w:t>
      </w:r>
    </w:p>
    <w:p w14:paraId="4947C6C3" w14:textId="77777777" w:rsidR="00DE7ACA" w:rsidRDefault="00DE7ACA" w:rsidP="005618D0">
      <w:pPr>
        <w:ind w:left="720" w:firstLine="360"/>
      </w:pPr>
    </w:p>
    <w:p w14:paraId="7F9DF20A" w14:textId="52FAE5C9" w:rsidR="0006099D" w:rsidRDefault="00E433DC" w:rsidP="00AF6CAF">
      <w:pPr>
        <w:pStyle w:val="ListParagraph"/>
        <w:numPr>
          <w:ilvl w:val="0"/>
          <w:numId w:val="3"/>
        </w:numPr>
      </w:pPr>
      <w:r>
        <w:t>You suspect a patient has a complete Achilles tendon rupture.</w:t>
      </w:r>
      <w:r w:rsidR="007826F9">
        <w:t xml:space="preserve"> What maneuver should you perfor</w:t>
      </w:r>
      <w:r>
        <w:t>m during the ultrasound assess for confirmation?</w:t>
      </w:r>
    </w:p>
    <w:p w14:paraId="7B00E58D" w14:textId="695B66D6" w:rsidR="00B716DB" w:rsidRDefault="00B716DB" w:rsidP="0006099D">
      <w:pPr>
        <w:pStyle w:val="ListParagraph"/>
        <w:ind w:firstLine="720"/>
      </w:pPr>
      <w:r>
        <w:t>In order to confirm a complete rupture, dynamic testing for evidence of tendon retraction must be performed. Visualization of a hem</w:t>
      </w:r>
      <w:r w:rsidR="005618D0">
        <w:t>a</w:t>
      </w:r>
      <w:r>
        <w:t>toma, pain with sonographic palpation and increased through transmission may been seen in an acute tendon rupture but are non</w:t>
      </w:r>
      <w:r w:rsidR="005618D0">
        <w:t>-</w:t>
      </w:r>
      <w:r>
        <w:t xml:space="preserve">specific. </w:t>
      </w:r>
    </w:p>
    <w:p w14:paraId="6BB63CCF" w14:textId="77777777" w:rsidR="00DE7ACA" w:rsidRDefault="00DE7ACA" w:rsidP="0006099D">
      <w:pPr>
        <w:pStyle w:val="ListParagraph"/>
        <w:ind w:firstLine="720"/>
      </w:pPr>
    </w:p>
    <w:p w14:paraId="74929277" w14:textId="77777777" w:rsidR="00120409" w:rsidRDefault="00A41C5C" w:rsidP="00AF6CAF">
      <w:pPr>
        <w:pStyle w:val="ListParagraph"/>
        <w:numPr>
          <w:ilvl w:val="0"/>
          <w:numId w:val="3"/>
        </w:numPr>
      </w:pPr>
      <w:r>
        <w:lastRenderedPageBreak/>
        <w:t>When an ultrasound beam reflects back and fourth between reflectors, the ultrasound transducer interprets the sound waves returning as deeper structures due to the delayed time it takes for the wave to return to the transducer, this process describes…</w:t>
      </w:r>
    </w:p>
    <w:p w14:paraId="1C7A85CF" w14:textId="557EE5B4" w:rsidR="002A008F" w:rsidRDefault="002A008F" w:rsidP="00120409">
      <w:pPr>
        <w:pStyle w:val="ListParagraph"/>
        <w:ind w:firstLine="720"/>
      </w:pPr>
      <w:r>
        <w:t>The description in the question ste</w:t>
      </w:r>
      <w:r w:rsidR="0006099D">
        <w:t>m describes Reverberation (ex. m</w:t>
      </w:r>
      <w:r>
        <w:t xml:space="preserve">ultiple needles seen deep to needle shot in long access). Posterior acoustic shadowing takes place when sound beams are </w:t>
      </w:r>
      <w:r w:rsidR="00FB1114">
        <w:t>reflected back to the transducer</w:t>
      </w:r>
      <w:r>
        <w:t xml:space="preserve"> and no sound energy passes through the said object (example calcium deposit). Through transmission is the term given to the enhanced appearance of an object that is inferior to a fluid filled object due to increased sound transmission through water. (ex. </w:t>
      </w:r>
      <w:proofErr w:type="spellStart"/>
      <w:r>
        <w:t>Abcess</w:t>
      </w:r>
      <w:proofErr w:type="spellEnd"/>
      <w:r>
        <w:t xml:space="preserve">). Spatial compound sonography is a type of ultrasound sonography that can capture a large area of interest. </w:t>
      </w:r>
    </w:p>
    <w:p w14:paraId="1BFD9E7F" w14:textId="77777777" w:rsidR="00DE7ACA" w:rsidRDefault="00DE7ACA" w:rsidP="00120409">
      <w:pPr>
        <w:pStyle w:val="ListParagraph"/>
        <w:ind w:firstLine="720"/>
      </w:pPr>
    </w:p>
    <w:p w14:paraId="35D18DDB" w14:textId="77777777" w:rsidR="007961A2" w:rsidRDefault="00D83ED8" w:rsidP="007961A2">
      <w:pPr>
        <w:pStyle w:val="ListParagraph"/>
        <w:numPr>
          <w:ilvl w:val="0"/>
          <w:numId w:val="3"/>
        </w:numPr>
      </w:pPr>
      <w:r>
        <w:t>A friend requests for you to scan his lower extremity. He took a blow to his anterior thigh one year ago and was told he had a “blood collection”.  He is currently pain free. What do you expect to see?</w:t>
      </w:r>
    </w:p>
    <w:p w14:paraId="20F5C9F4" w14:textId="003F110C" w:rsidR="0061445A" w:rsidRDefault="0061445A" w:rsidP="007961A2">
      <w:pPr>
        <w:pStyle w:val="ListParagraph"/>
        <w:ind w:firstLine="360"/>
      </w:pPr>
      <w:r>
        <w:t>According to Jacobson the natural history of a hematoma consists of</w:t>
      </w:r>
      <w:r w:rsidR="007961A2">
        <w:t xml:space="preserve"> </w:t>
      </w:r>
      <w:r w:rsidR="00FB1114">
        <w:t xml:space="preserve">an acute injury leading to a </w:t>
      </w:r>
      <w:r w:rsidR="007961A2">
        <w:t xml:space="preserve">hypoechoic or mixed echogenicity area or muscle defect. The hemorrhage will later appear more hypoechoic although a heterogeneous appearance with mixed echogenicity is common. Soft tissue hemorrhage resorbs and the hemorrhage will become smaller and more echogenic beginning at the periphery. A residual anechoic fluid collection or seroma may remain.  Thus, B, an anechoic seroma, if anything at all is the most likely and the correct answer. </w:t>
      </w:r>
    </w:p>
    <w:p w14:paraId="114B9772" w14:textId="77777777" w:rsidR="00DE7ACA" w:rsidRDefault="00DE7ACA" w:rsidP="007961A2">
      <w:pPr>
        <w:pStyle w:val="ListParagraph"/>
        <w:ind w:firstLine="360"/>
      </w:pPr>
    </w:p>
    <w:p w14:paraId="23819D5C" w14:textId="3D2752FC" w:rsidR="0006099D" w:rsidRDefault="00703C3B" w:rsidP="00AF6CAF">
      <w:pPr>
        <w:pStyle w:val="ListParagraph"/>
        <w:numPr>
          <w:ilvl w:val="0"/>
          <w:numId w:val="3"/>
        </w:numPr>
      </w:pPr>
      <w:r>
        <w:t>Without patient history or radiographic reference h</w:t>
      </w:r>
      <w:r w:rsidR="00D83ED8">
        <w:t xml:space="preserve">ow do you best differentiate between </w:t>
      </w:r>
      <w:r>
        <w:t>osteophytic cortical irregularity and fracture cortical irregularity on ultrasound alone?</w:t>
      </w:r>
    </w:p>
    <w:p w14:paraId="77D432CE" w14:textId="3E7E8719" w:rsidR="00777D76" w:rsidRDefault="00777D76" w:rsidP="0006099D">
      <w:pPr>
        <w:pStyle w:val="ListParagraph"/>
        <w:ind w:firstLine="720"/>
      </w:pPr>
      <w:r>
        <w:t xml:space="preserve">Location at the margin of the synovial joints without point tenderness is more likely to be due to an osteophyte than fracture, although osteophyte can precipitate tenderness. Posterior acoustic shadowing is non-specific and likely seen in both. Anisotropy would not be seen bone assessments. </w:t>
      </w:r>
    </w:p>
    <w:p w14:paraId="7B2338EB" w14:textId="77777777" w:rsidR="00DE7ACA" w:rsidRDefault="00DE7ACA" w:rsidP="0006099D">
      <w:pPr>
        <w:pStyle w:val="ListParagraph"/>
        <w:ind w:firstLine="720"/>
      </w:pPr>
    </w:p>
    <w:p w14:paraId="3E9942F5" w14:textId="77777777" w:rsidR="00227BBF" w:rsidRDefault="00ED50BC" w:rsidP="00AF6CAF">
      <w:pPr>
        <w:pStyle w:val="ListParagraph"/>
        <w:numPr>
          <w:ilvl w:val="0"/>
          <w:numId w:val="3"/>
        </w:numPr>
      </w:pPr>
      <w:r>
        <w:t xml:space="preserve">Gout’s “urate icing” can be </w:t>
      </w:r>
      <w:r w:rsidR="000C2B86">
        <w:t xml:space="preserve">seen </w:t>
      </w:r>
      <w:r>
        <w:t>as crystal deposition on the surface of the cartilage and is referred to as the “double contour sign”. How do you differentiate the double contour sign with a normal cartilage interface?</w:t>
      </w:r>
    </w:p>
    <w:p w14:paraId="4821A295" w14:textId="358BFCE1" w:rsidR="00ED50BC" w:rsidRDefault="00227BBF" w:rsidP="00227BBF">
      <w:pPr>
        <w:ind w:left="720" w:firstLine="360"/>
      </w:pPr>
      <w:r w:rsidRPr="00227BBF">
        <w:t>According to Jacobson, n</w:t>
      </w:r>
      <w:r w:rsidR="00ED50BC" w:rsidRPr="00227BBF">
        <w:t>ormal cartilage interface is only seen when the sound beam is perpendicular to the cartilage surface</w:t>
      </w:r>
      <w:r w:rsidRPr="00227BBF">
        <w:t xml:space="preserve">. </w:t>
      </w:r>
      <w:r w:rsidR="00ED50BC" w:rsidRPr="00227BBF">
        <w:t>Doppler</w:t>
      </w:r>
      <w:r w:rsidRPr="00227BBF">
        <w:t xml:space="preserve"> and power Doppler are used to assess flow and would not be of use assess immobile cartilage.</w:t>
      </w:r>
    </w:p>
    <w:p w14:paraId="0B0287DF" w14:textId="77777777" w:rsidR="00DE7ACA" w:rsidRPr="00227BBF" w:rsidRDefault="00DE7ACA" w:rsidP="00227BBF">
      <w:pPr>
        <w:ind w:left="720" w:firstLine="360"/>
      </w:pPr>
    </w:p>
    <w:p w14:paraId="20913B71" w14:textId="77777777" w:rsidR="00425448" w:rsidRDefault="00E37C19" w:rsidP="00AF6CAF">
      <w:pPr>
        <w:pStyle w:val="ListParagraph"/>
        <w:numPr>
          <w:ilvl w:val="0"/>
          <w:numId w:val="3"/>
        </w:numPr>
      </w:pPr>
      <w:r>
        <w:t xml:space="preserve"> A patient with a history of gout has a painless hard mass on his extensor surface of his elbow. You suspect a tophus, what do yo</w:t>
      </w:r>
      <w:r w:rsidR="00C872AC">
        <w:t xml:space="preserve">u expect to see </w:t>
      </w:r>
      <w:proofErr w:type="spellStart"/>
      <w:r w:rsidR="00C872AC">
        <w:t>sonographically</w:t>
      </w:r>
      <w:proofErr w:type="spellEnd"/>
      <w:r>
        <w:t>?</w:t>
      </w:r>
    </w:p>
    <w:p w14:paraId="1C5879D3" w14:textId="075109CC" w:rsidR="00ED50BC" w:rsidRDefault="00EB52E8" w:rsidP="00425448">
      <w:pPr>
        <w:ind w:left="720" w:firstLine="720"/>
      </w:pPr>
      <w:r w:rsidRPr="00425448">
        <w:lastRenderedPageBreak/>
        <w:t xml:space="preserve">A </w:t>
      </w:r>
      <w:proofErr w:type="spellStart"/>
      <w:r w:rsidRPr="00425448">
        <w:t>Topus</w:t>
      </w:r>
      <w:proofErr w:type="spellEnd"/>
      <w:r w:rsidRPr="00425448">
        <w:t xml:space="preserve"> is described as a w</w:t>
      </w:r>
      <w:r w:rsidR="00E37C19" w:rsidRPr="00425448">
        <w:t xml:space="preserve">ell-defined echogenic area with internal foci of hyperechoic foci surrounded by </w:t>
      </w:r>
      <w:r w:rsidR="00FE2420" w:rsidRPr="00425448">
        <w:t>a hypo echoic inflammatory halo</w:t>
      </w:r>
      <w:r w:rsidRPr="00425448">
        <w:t>. A</w:t>
      </w:r>
      <w:r w:rsidR="000C2B86" w:rsidRPr="00425448">
        <w:t xml:space="preserve"> non</w:t>
      </w:r>
      <w:r w:rsidRPr="00425448">
        <w:t>-</w:t>
      </w:r>
      <w:r w:rsidR="000C2B86" w:rsidRPr="00425448">
        <w:t>compressible hypoechoic mass connecting to the joint</w:t>
      </w:r>
      <w:r w:rsidRPr="00425448">
        <w:t xml:space="preserve"> describes a synovia</w:t>
      </w:r>
      <w:r w:rsidR="00FB1114">
        <w:t>l</w:t>
      </w:r>
      <w:r w:rsidRPr="00425448">
        <w:t xml:space="preserve"> cyst. </w:t>
      </w:r>
      <w:r w:rsidR="00E37C19" w:rsidRPr="00425448">
        <w:t>An anechoic nodule with comet-tail artifact</w:t>
      </w:r>
      <w:r w:rsidR="00FB1114">
        <w:t xml:space="preserve"> describes an </w:t>
      </w:r>
      <w:proofErr w:type="spellStart"/>
      <w:r w:rsidR="00FB1114">
        <w:t>abc</w:t>
      </w:r>
      <w:r w:rsidRPr="00425448">
        <w:t>ess</w:t>
      </w:r>
      <w:proofErr w:type="spellEnd"/>
      <w:r w:rsidRPr="00425448">
        <w:t xml:space="preserve">. </w:t>
      </w:r>
    </w:p>
    <w:p w14:paraId="6CA82E3B" w14:textId="77777777" w:rsidR="00DE7ACA" w:rsidRPr="00425448" w:rsidRDefault="00DE7ACA" w:rsidP="00425448">
      <w:pPr>
        <w:ind w:left="720" w:firstLine="720"/>
      </w:pPr>
    </w:p>
    <w:p w14:paraId="36794882" w14:textId="77777777" w:rsidR="0006099D" w:rsidRDefault="00C872AC" w:rsidP="00AF6CAF">
      <w:pPr>
        <w:pStyle w:val="ListParagraph"/>
        <w:numPr>
          <w:ilvl w:val="0"/>
          <w:numId w:val="3"/>
        </w:numPr>
      </w:pPr>
      <w:r>
        <w:t xml:space="preserve"> Sonographic </w:t>
      </w:r>
      <w:r w:rsidR="00880459">
        <w:t>features</w:t>
      </w:r>
      <w:r>
        <w:t xml:space="preserve"> of peripheral nerve entrapment include</w:t>
      </w:r>
      <w:r w:rsidR="00880459">
        <w:t xml:space="preserve"> all of the following except…</w:t>
      </w:r>
    </w:p>
    <w:p w14:paraId="062A55EA" w14:textId="19C46BD3" w:rsidR="0006099D" w:rsidRDefault="00C872AC" w:rsidP="0006099D">
      <w:pPr>
        <w:ind w:left="720" w:firstLine="720"/>
      </w:pPr>
      <w:r>
        <w:t>Hypoechoic enlargement of the involved nerve proximal to the entrapment sight</w:t>
      </w:r>
      <w:r w:rsidR="008608EB">
        <w:t xml:space="preserve">, </w:t>
      </w:r>
      <w:r w:rsidR="001B3F9C" w:rsidRPr="001B3F9C">
        <w:t>Compression of the involved nerve distal to the entrapment site</w:t>
      </w:r>
      <w:r w:rsidR="001B3F9C">
        <w:t xml:space="preserve">, </w:t>
      </w:r>
      <w:r w:rsidR="008608EB">
        <w:t>s</w:t>
      </w:r>
      <w:r>
        <w:t>ymptoms e</w:t>
      </w:r>
      <w:r w:rsidR="0006099D">
        <w:t>licited with sonographic palpat</w:t>
      </w:r>
      <w:r>
        <w:t>ion</w:t>
      </w:r>
      <w:r w:rsidR="008608EB">
        <w:t xml:space="preserve"> and hypoechoic enlargement of the involved nerve at the entrapment site</w:t>
      </w:r>
      <w:r w:rsidR="0006099D">
        <w:t xml:space="preserve"> describe features of peripheral nerve entrapment. Reverberation within the perineurium is not a feature</w:t>
      </w:r>
      <w:r w:rsidR="00563C5B">
        <w:t xml:space="preserve"> of peripheral nerve entrapment</w:t>
      </w:r>
      <w:r w:rsidR="0006099D">
        <w:t xml:space="preserve">. </w:t>
      </w:r>
    </w:p>
    <w:p w14:paraId="4B51638B" w14:textId="79144EA5" w:rsidR="008608EB" w:rsidRDefault="008608EB" w:rsidP="0006099D">
      <w:pPr>
        <w:ind w:left="720" w:firstLine="360"/>
      </w:pPr>
    </w:p>
    <w:p w14:paraId="44941C57" w14:textId="4FC8094D" w:rsidR="00E37C19" w:rsidRDefault="00E37C19" w:rsidP="008608EB">
      <w:pPr>
        <w:ind w:firstLine="720"/>
      </w:pPr>
    </w:p>
    <w:p w14:paraId="677A6B24" w14:textId="77777777" w:rsidR="00414AE5" w:rsidRDefault="00510F37" w:rsidP="00AF6CAF">
      <w:pPr>
        <w:pStyle w:val="ListParagraph"/>
        <w:numPr>
          <w:ilvl w:val="0"/>
          <w:numId w:val="3"/>
        </w:numPr>
      </w:pPr>
      <w:r>
        <w:t>Which of the following demonstrates pathology indicated for referral for malignancy workup?</w:t>
      </w:r>
    </w:p>
    <w:p w14:paraId="523769DE" w14:textId="17754E3C" w:rsidR="00FE2420" w:rsidRDefault="00A84CF4" w:rsidP="00414AE5">
      <w:pPr>
        <w:pStyle w:val="ListParagraph"/>
        <w:ind w:firstLine="720"/>
      </w:pPr>
      <w:r w:rsidRPr="00414AE5">
        <w:t>Subcutaneous homogenous, oval isoechoic to minimally hyperechoic mass wit</w:t>
      </w:r>
      <w:r w:rsidR="00414AE5" w:rsidRPr="00414AE5">
        <w:t>h little or no flow on Doppler t</w:t>
      </w:r>
      <w:r w:rsidRPr="00414AE5">
        <w:t>hat is soft and pliable with transducer pressure</w:t>
      </w:r>
      <w:r w:rsidR="00414AE5" w:rsidRPr="00414AE5">
        <w:t xml:space="preserve"> describes a cyst or lipoma. A </w:t>
      </w:r>
      <w:r w:rsidR="00510F37" w:rsidRPr="00414AE5">
        <w:t>Hypoechoic or anechoic multilocular, non</w:t>
      </w:r>
      <w:r w:rsidR="00777D76" w:rsidRPr="00414AE5">
        <w:t>-</w:t>
      </w:r>
      <w:r w:rsidR="00510F37" w:rsidRPr="00414AE5">
        <w:t>compressible cyst that may look complex originating from a joint or bursal space</w:t>
      </w:r>
      <w:r w:rsidR="00414AE5" w:rsidRPr="00414AE5">
        <w:t xml:space="preserve"> describes a synovial cyst.</w:t>
      </w:r>
      <w:r w:rsidR="0061445A">
        <w:t xml:space="preserve"> </w:t>
      </w:r>
      <w:r w:rsidR="0057509E" w:rsidRPr="00414AE5">
        <w:t>A well-defined echogenic area with internal foci of hyperechoic foci surrounded by a hypo echoic inflammatory halo describes a rheumatoid nodule.</w:t>
      </w:r>
      <w:r w:rsidR="0057509E">
        <w:t xml:space="preserve"> </w:t>
      </w:r>
      <w:r w:rsidR="00414AE5" w:rsidRPr="00414AE5">
        <w:t xml:space="preserve">A </w:t>
      </w:r>
      <w:r w:rsidR="00414AE5">
        <w:t>h</w:t>
      </w:r>
      <w:r w:rsidR="00510F37" w:rsidRPr="00414AE5">
        <w:t>ypoechoic soft tissue mass with hypervascularity not originating from a joint or synovial space</w:t>
      </w:r>
      <w:r w:rsidR="00414AE5" w:rsidRPr="00414AE5">
        <w:t>, is concerning for malignancy</w:t>
      </w:r>
      <w:r w:rsidR="0057509E">
        <w:t xml:space="preserve"> and should warrant a referral for malignancy workup</w:t>
      </w:r>
      <w:r w:rsidR="00414AE5" w:rsidRPr="00414AE5">
        <w:t xml:space="preserve">. </w:t>
      </w:r>
    </w:p>
    <w:p w14:paraId="02861389" w14:textId="77777777" w:rsidR="00DE7ACA" w:rsidRPr="00414AE5" w:rsidRDefault="00DE7ACA" w:rsidP="00414AE5">
      <w:pPr>
        <w:pStyle w:val="ListParagraph"/>
        <w:ind w:firstLine="720"/>
      </w:pPr>
    </w:p>
    <w:p w14:paraId="736961FA" w14:textId="77777777" w:rsidR="0004723D" w:rsidRDefault="006C7115" w:rsidP="00AF6CAF">
      <w:pPr>
        <w:pStyle w:val="ListParagraph"/>
        <w:numPr>
          <w:ilvl w:val="0"/>
          <w:numId w:val="3"/>
        </w:numPr>
      </w:pPr>
      <w:r>
        <w:t>Fibrocartilage</w:t>
      </w:r>
      <w:r w:rsidR="00501255">
        <w:t xml:space="preserve"> is </w:t>
      </w:r>
      <w:proofErr w:type="spellStart"/>
      <w:r w:rsidR="00501255">
        <w:t>sonographically</w:t>
      </w:r>
      <w:proofErr w:type="spellEnd"/>
      <w:r w:rsidR="00501255">
        <w:t xml:space="preserve"> described as </w:t>
      </w:r>
    </w:p>
    <w:p w14:paraId="48598FAA" w14:textId="2CE0B692" w:rsidR="0004723D" w:rsidRDefault="0004723D" w:rsidP="0004723D">
      <w:pPr>
        <w:ind w:left="720" w:firstLine="720"/>
      </w:pPr>
      <w:r>
        <w:t xml:space="preserve">Fibrillar describes tendon appearance. Hypoechoic and uniform describes hyaline cartilage. Hypoechoic fascicles surrounded by hyperechoic connective tissue describes the appearance of muscle. Fibrocartilage is </w:t>
      </w:r>
      <w:proofErr w:type="spellStart"/>
      <w:r>
        <w:t>sonographically</w:t>
      </w:r>
      <w:proofErr w:type="spellEnd"/>
      <w:r>
        <w:t xml:space="preserve"> hyperechoic. </w:t>
      </w:r>
    </w:p>
    <w:p w14:paraId="4B3865EC" w14:textId="77777777" w:rsidR="00DA062D" w:rsidRDefault="00DA062D" w:rsidP="001B3F9C"/>
    <w:sectPr w:rsidR="00DA062D" w:rsidSect="0000600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FA8217" w14:textId="77777777" w:rsidR="00374C51" w:rsidRDefault="00374C51" w:rsidP="00C872AC">
      <w:r>
        <w:separator/>
      </w:r>
    </w:p>
  </w:endnote>
  <w:endnote w:type="continuationSeparator" w:id="0">
    <w:p w14:paraId="4FB3C5BE" w14:textId="77777777" w:rsidR="00374C51" w:rsidRDefault="00374C51" w:rsidP="00C87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0292D0" w14:textId="77777777" w:rsidR="00374C51" w:rsidRDefault="00374C51" w:rsidP="00C872AC">
      <w:r>
        <w:separator/>
      </w:r>
    </w:p>
  </w:footnote>
  <w:footnote w:type="continuationSeparator" w:id="0">
    <w:p w14:paraId="3DA504CA" w14:textId="77777777" w:rsidR="00374C51" w:rsidRDefault="00374C51" w:rsidP="00C87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C2013B"/>
    <w:multiLevelType w:val="hybridMultilevel"/>
    <w:tmpl w:val="EF507D8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FD1310"/>
    <w:multiLevelType w:val="hybridMultilevel"/>
    <w:tmpl w:val="73004006"/>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93B1C"/>
    <w:multiLevelType w:val="multilevel"/>
    <w:tmpl w:val="EF507D8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5B5"/>
    <w:rsid w:val="0000600D"/>
    <w:rsid w:val="00013DC4"/>
    <w:rsid w:val="0004723D"/>
    <w:rsid w:val="0006099D"/>
    <w:rsid w:val="000C2B86"/>
    <w:rsid w:val="00120409"/>
    <w:rsid w:val="001B3F9C"/>
    <w:rsid w:val="00227BBF"/>
    <w:rsid w:val="0023323F"/>
    <w:rsid w:val="002A008F"/>
    <w:rsid w:val="002F23CF"/>
    <w:rsid w:val="00351898"/>
    <w:rsid w:val="00374C51"/>
    <w:rsid w:val="00414AE5"/>
    <w:rsid w:val="00425448"/>
    <w:rsid w:val="004B5DC3"/>
    <w:rsid w:val="004F0F17"/>
    <w:rsid w:val="004F3349"/>
    <w:rsid w:val="00501255"/>
    <w:rsid w:val="00510F37"/>
    <w:rsid w:val="0052014A"/>
    <w:rsid w:val="00543A18"/>
    <w:rsid w:val="00557572"/>
    <w:rsid w:val="005618D0"/>
    <w:rsid w:val="00563C5B"/>
    <w:rsid w:val="0057509E"/>
    <w:rsid w:val="0058710E"/>
    <w:rsid w:val="005F3562"/>
    <w:rsid w:val="005F48B1"/>
    <w:rsid w:val="0061445A"/>
    <w:rsid w:val="006C7115"/>
    <w:rsid w:val="00703C3B"/>
    <w:rsid w:val="00774512"/>
    <w:rsid w:val="00777D76"/>
    <w:rsid w:val="007826F9"/>
    <w:rsid w:val="007961A2"/>
    <w:rsid w:val="008608EB"/>
    <w:rsid w:val="00880459"/>
    <w:rsid w:val="008B2E2E"/>
    <w:rsid w:val="008D0D3C"/>
    <w:rsid w:val="008D5F2A"/>
    <w:rsid w:val="00906512"/>
    <w:rsid w:val="00940148"/>
    <w:rsid w:val="009727B9"/>
    <w:rsid w:val="009B35B5"/>
    <w:rsid w:val="009F6DB3"/>
    <w:rsid w:val="00A41C5C"/>
    <w:rsid w:val="00A84CF4"/>
    <w:rsid w:val="00AF11E3"/>
    <w:rsid w:val="00AF6CAF"/>
    <w:rsid w:val="00B02049"/>
    <w:rsid w:val="00B716DB"/>
    <w:rsid w:val="00BA5C8E"/>
    <w:rsid w:val="00BD7508"/>
    <w:rsid w:val="00C5681B"/>
    <w:rsid w:val="00C872AC"/>
    <w:rsid w:val="00D1597E"/>
    <w:rsid w:val="00D25757"/>
    <w:rsid w:val="00D83ED8"/>
    <w:rsid w:val="00DA062D"/>
    <w:rsid w:val="00DB5A7D"/>
    <w:rsid w:val="00DE7ACA"/>
    <w:rsid w:val="00E279E9"/>
    <w:rsid w:val="00E37C19"/>
    <w:rsid w:val="00E433DC"/>
    <w:rsid w:val="00EB52E8"/>
    <w:rsid w:val="00EB7192"/>
    <w:rsid w:val="00EC741B"/>
    <w:rsid w:val="00ED50BC"/>
    <w:rsid w:val="00F005EA"/>
    <w:rsid w:val="00F97179"/>
    <w:rsid w:val="00FB1114"/>
    <w:rsid w:val="00FB488E"/>
    <w:rsid w:val="00FE24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023D11"/>
  <w14:defaultImageDpi w14:val="300"/>
  <w15:docId w15:val="{A0590B20-D384-A54D-8A5C-2C44BF99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062D"/>
    <w:pPr>
      <w:ind w:left="720"/>
      <w:contextualSpacing/>
    </w:pPr>
  </w:style>
  <w:style w:type="paragraph" w:styleId="Header">
    <w:name w:val="header"/>
    <w:basedOn w:val="Normal"/>
    <w:link w:val="HeaderChar"/>
    <w:uiPriority w:val="99"/>
    <w:unhideWhenUsed/>
    <w:rsid w:val="00C872AC"/>
    <w:pPr>
      <w:tabs>
        <w:tab w:val="center" w:pos="4320"/>
        <w:tab w:val="right" w:pos="8640"/>
      </w:tabs>
    </w:pPr>
  </w:style>
  <w:style w:type="character" w:customStyle="1" w:styleId="HeaderChar">
    <w:name w:val="Header Char"/>
    <w:basedOn w:val="DefaultParagraphFont"/>
    <w:link w:val="Header"/>
    <w:uiPriority w:val="99"/>
    <w:rsid w:val="00C872AC"/>
  </w:style>
  <w:style w:type="paragraph" w:styleId="Footer">
    <w:name w:val="footer"/>
    <w:basedOn w:val="Normal"/>
    <w:link w:val="FooterChar"/>
    <w:uiPriority w:val="99"/>
    <w:unhideWhenUsed/>
    <w:rsid w:val="00C872AC"/>
    <w:pPr>
      <w:tabs>
        <w:tab w:val="center" w:pos="4320"/>
        <w:tab w:val="right" w:pos="8640"/>
      </w:tabs>
    </w:pPr>
  </w:style>
  <w:style w:type="character" w:customStyle="1" w:styleId="FooterChar">
    <w:name w:val="Footer Char"/>
    <w:basedOn w:val="DefaultParagraphFont"/>
    <w:link w:val="Footer"/>
    <w:uiPriority w:val="99"/>
    <w:rsid w:val="00C8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3</Pages>
  <Words>1002</Words>
  <Characters>5713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Veterans Affairs</dc:creator>
  <cp:keywords/>
  <dc:description/>
  <cp:lastModifiedBy>Anne Kuwabara</cp:lastModifiedBy>
  <cp:revision>5</cp:revision>
  <dcterms:created xsi:type="dcterms:W3CDTF">2020-04-01T20:02:00Z</dcterms:created>
  <dcterms:modified xsi:type="dcterms:W3CDTF">2021-03-27T01:30:00Z</dcterms:modified>
</cp:coreProperties>
</file>