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9826" w14:textId="0C71ED7E" w:rsidR="00617E1D" w:rsidRDefault="00617E1D" w:rsidP="00617E1D">
      <w:pPr>
        <w:jc w:val="center"/>
        <w:rPr>
          <w:b/>
        </w:rPr>
      </w:pPr>
      <w:r w:rsidRPr="00E00E55">
        <w:rPr>
          <w:b/>
        </w:rPr>
        <w:t xml:space="preserve">Unit </w:t>
      </w:r>
      <w:r>
        <w:rPr>
          <w:b/>
        </w:rPr>
        <w:t>4</w:t>
      </w:r>
      <w:r w:rsidRPr="00E00E55">
        <w:rPr>
          <w:b/>
        </w:rPr>
        <w:t xml:space="preserve">: </w:t>
      </w:r>
      <w:r>
        <w:rPr>
          <w:b/>
        </w:rPr>
        <w:t>Hip</w:t>
      </w:r>
      <w:r w:rsidRPr="00E00E55">
        <w:rPr>
          <w:b/>
        </w:rPr>
        <w:t xml:space="preserve"> Quiz</w:t>
      </w:r>
    </w:p>
    <w:p w14:paraId="63B50BA8" w14:textId="77777777" w:rsidR="00617E1D" w:rsidRDefault="00617E1D" w:rsidP="00A312A1">
      <w:pPr>
        <w:pStyle w:val="NormalWeb"/>
        <w:spacing w:beforeLines="0" w:afterLines="0"/>
        <w:rPr>
          <w:sz w:val="24"/>
          <w:szCs w:val="24"/>
        </w:rPr>
      </w:pPr>
    </w:p>
    <w:p w14:paraId="37935018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1) What is the medial border of the femoral triangle?</w:t>
      </w:r>
    </w:p>
    <w:p w14:paraId="29748A5A" w14:textId="77777777" w:rsidR="00617E1D" w:rsidRPr="00617E1D" w:rsidRDefault="00617E1D" w:rsidP="00617E1D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Sartorius </w:t>
      </w:r>
    </w:p>
    <w:p w14:paraId="76EC6C2B" w14:textId="77777777" w:rsidR="00617E1D" w:rsidRPr="00617E1D" w:rsidRDefault="00617E1D" w:rsidP="00617E1D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Adductor longus</w:t>
      </w:r>
    </w:p>
    <w:p w14:paraId="66FEA6C7" w14:textId="77777777" w:rsidR="00617E1D" w:rsidRPr="00617E1D" w:rsidRDefault="00617E1D" w:rsidP="00617E1D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Inguinal ligament</w:t>
      </w:r>
    </w:p>
    <w:p w14:paraId="5251158E" w14:textId="6EA74DCF" w:rsidR="00617E1D" w:rsidRPr="00617E1D" w:rsidRDefault="00617E1D" w:rsidP="00617E1D">
      <w:pPr>
        <w:pStyle w:val="ListParagraph"/>
        <w:numPr>
          <w:ilvl w:val="0"/>
          <w:numId w:val="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Femoral nerve</w:t>
      </w:r>
    </w:p>
    <w:p w14:paraId="2360FD5B" w14:textId="3F38C958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2B16B5E8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2) In the anterior hip, over which muscle does the lateral femoral cutaneous nerve initially emerge from proximally?</w:t>
      </w:r>
    </w:p>
    <w:p w14:paraId="214D46D9" w14:textId="77777777" w:rsidR="00617E1D" w:rsidRPr="00617E1D" w:rsidRDefault="00617E1D" w:rsidP="00617E1D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Tensor fascia late</w:t>
      </w:r>
    </w:p>
    <w:p w14:paraId="2CA3A3D6" w14:textId="77777777" w:rsidR="00617E1D" w:rsidRPr="00617E1D" w:rsidRDefault="00617E1D" w:rsidP="00617E1D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Iliopsoas</w:t>
      </w:r>
    </w:p>
    <w:p w14:paraId="1CD11AA4" w14:textId="77777777" w:rsidR="00617E1D" w:rsidRPr="00617E1D" w:rsidRDefault="00617E1D" w:rsidP="00617E1D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Rectus femoris</w:t>
      </w:r>
    </w:p>
    <w:p w14:paraId="1CF7CD83" w14:textId="77777777" w:rsidR="00617E1D" w:rsidRPr="00617E1D" w:rsidRDefault="00617E1D" w:rsidP="00617E1D">
      <w:pPr>
        <w:pStyle w:val="ListParagraph"/>
        <w:numPr>
          <w:ilvl w:val="0"/>
          <w:numId w:val="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Sartorius</w:t>
      </w:r>
    </w:p>
    <w:p w14:paraId="00911C99" w14:textId="6993DC73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1B2F6EEE" w14:textId="762E0C34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3) What finding on ultrasound differentiates between the posterior sacral foramina and the sacroiliac joint? (Choose as many as applicable)</w:t>
      </w:r>
    </w:p>
    <w:p w14:paraId="05BF5E95" w14:textId="77777777" w:rsidR="00617E1D" w:rsidRPr="00617E1D" w:rsidRDefault="00617E1D" w:rsidP="00617E1D">
      <w:pPr>
        <w:pStyle w:val="ListParagraph"/>
        <w:numPr>
          <w:ilvl w:val="0"/>
          <w:numId w:val="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Linear disruptions in the cortex</w:t>
      </w:r>
    </w:p>
    <w:p w14:paraId="199C1D7F" w14:textId="77777777" w:rsidR="00617E1D" w:rsidRPr="00617E1D" w:rsidRDefault="00617E1D" w:rsidP="00617E1D">
      <w:pPr>
        <w:pStyle w:val="ListParagraph"/>
        <w:numPr>
          <w:ilvl w:val="0"/>
          <w:numId w:val="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Focal disruptions in the cortex</w:t>
      </w:r>
    </w:p>
    <w:p w14:paraId="152460CA" w14:textId="77777777" w:rsidR="00617E1D" w:rsidRPr="00617E1D" w:rsidRDefault="00617E1D" w:rsidP="00617E1D">
      <w:pPr>
        <w:pStyle w:val="ListParagraph"/>
        <w:numPr>
          <w:ilvl w:val="0"/>
          <w:numId w:val="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Medial location</w:t>
      </w:r>
    </w:p>
    <w:p w14:paraId="2FA1DC15" w14:textId="77777777" w:rsidR="00617E1D" w:rsidRPr="00617E1D" w:rsidRDefault="00617E1D" w:rsidP="00617E1D">
      <w:pPr>
        <w:pStyle w:val="ListParagraph"/>
        <w:numPr>
          <w:ilvl w:val="0"/>
          <w:numId w:val="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Lateral Location</w:t>
      </w:r>
    </w:p>
    <w:p w14:paraId="687D1B04" w14:textId="6F84DC08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28B2A93D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4) In the transverse plane of the gluteal fold, all of the following structures make up the "hyperechoic triangle" EXCEPT:</w:t>
      </w:r>
    </w:p>
    <w:p w14:paraId="69135536" w14:textId="77777777" w:rsidR="00617E1D" w:rsidRPr="00617E1D" w:rsidRDefault="00617E1D" w:rsidP="00617E1D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conjoint tendon of biceps femoris long head and semitendinosus</w:t>
      </w:r>
    </w:p>
    <w:p w14:paraId="25B8E078" w14:textId="77777777" w:rsidR="00617E1D" w:rsidRPr="00617E1D" w:rsidRDefault="00617E1D" w:rsidP="00617E1D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The piriformis </w:t>
      </w:r>
      <w:proofErr w:type="gramStart"/>
      <w:r w:rsidRPr="00617E1D">
        <w:rPr>
          <w:rFonts w:ascii="Times" w:hAnsi="Times"/>
          <w:color w:val="000000" w:themeColor="text1"/>
        </w:rPr>
        <w:t>muscle</w:t>
      </w:r>
      <w:proofErr w:type="gramEnd"/>
    </w:p>
    <w:p w14:paraId="40882BFE" w14:textId="77777777" w:rsidR="00617E1D" w:rsidRPr="00617E1D" w:rsidRDefault="00617E1D" w:rsidP="00617E1D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sciatic nerve</w:t>
      </w:r>
    </w:p>
    <w:p w14:paraId="430C854B" w14:textId="77777777" w:rsidR="00617E1D" w:rsidRPr="00617E1D" w:rsidRDefault="00617E1D" w:rsidP="00617E1D">
      <w:pPr>
        <w:pStyle w:val="ListParagraph"/>
        <w:numPr>
          <w:ilvl w:val="0"/>
          <w:numId w:val="8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semimembranosus tendon</w:t>
      </w:r>
    </w:p>
    <w:p w14:paraId="56FA06E8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3A62B434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5) From superficial to deep, the adductor muscles are:</w:t>
      </w:r>
    </w:p>
    <w:p w14:paraId="77A7F82B" w14:textId="77777777" w:rsidR="00617E1D" w:rsidRPr="00617E1D" w:rsidRDefault="00617E1D" w:rsidP="00617E1D">
      <w:pPr>
        <w:pStyle w:val="ListParagraph"/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Longus, Brevis, Magnus</w:t>
      </w:r>
    </w:p>
    <w:p w14:paraId="01E87C31" w14:textId="77777777" w:rsidR="00617E1D" w:rsidRPr="00617E1D" w:rsidRDefault="00617E1D" w:rsidP="00617E1D">
      <w:pPr>
        <w:pStyle w:val="ListParagraph"/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Longus, Magnus, Brevis</w:t>
      </w:r>
    </w:p>
    <w:p w14:paraId="4EF10CF0" w14:textId="77777777" w:rsidR="00617E1D" w:rsidRPr="00617E1D" w:rsidRDefault="00617E1D" w:rsidP="00617E1D">
      <w:pPr>
        <w:pStyle w:val="ListParagraph"/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Brevis, Magnus, Longus</w:t>
      </w:r>
    </w:p>
    <w:p w14:paraId="108A2251" w14:textId="77777777" w:rsidR="00617E1D" w:rsidRPr="00617E1D" w:rsidRDefault="00617E1D" w:rsidP="00617E1D">
      <w:pPr>
        <w:pStyle w:val="ListParagraph"/>
        <w:numPr>
          <w:ilvl w:val="0"/>
          <w:numId w:val="9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Magnus, Brevis, Longus</w:t>
      </w:r>
    </w:p>
    <w:p w14:paraId="321D6F8E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1897E3FE" w14:textId="532D207D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6) Which muscles insert on the iliotibial band? (Choose as many as applicable)</w:t>
      </w:r>
    </w:p>
    <w:p w14:paraId="1612494A" w14:textId="77777777" w:rsidR="00617E1D" w:rsidRPr="00617E1D" w:rsidRDefault="00617E1D" w:rsidP="00617E1D">
      <w:pPr>
        <w:pStyle w:val="ListParagraph"/>
        <w:numPr>
          <w:ilvl w:val="0"/>
          <w:numId w:val="11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Gluteus maximus</w:t>
      </w:r>
    </w:p>
    <w:p w14:paraId="56925055" w14:textId="77777777" w:rsidR="00617E1D" w:rsidRPr="00617E1D" w:rsidRDefault="00617E1D" w:rsidP="00617E1D">
      <w:pPr>
        <w:pStyle w:val="ListParagraph"/>
        <w:numPr>
          <w:ilvl w:val="0"/>
          <w:numId w:val="11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Gluteus </w:t>
      </w:r>
      <w:proofErr w:type="spellStart"/>
      <w:r w:rsidRPr="00617E1D">
        <w:rPr>
          <w:rFonts w:ascii="Times" w:hAnsi="Times"/>
          <w:color w:val="000000" w:themeColor="text1"/>
        </w:rPr>
        <w:t>minimus</w:t>
      </w:r>
      <w:proofErr w:type="spellEnd"/>
    </w:p>
    <w:p w14:paraId="4620AC6A" w14:textId="77777777" w:rsidR="00617E1D" w:rsidRPr="00617E1D" w:rsidRDefault="00617E1D" w:rsidP="00617E1D">
      <w:pPr>
        <w:pStyle w:val="ListParagraph"/>
        <w:numPr>
          <w:ilvl w:val="0"/>
          <w:numId w:val="11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Tensor fascia </w:t>
      </w:r>
      <w:proofErr w:type="spellStart"/>
      <w:r w:rsidRPr="00617E1D">
        <w:rPr>
          <w:rFonts w:ascii="Times" w:hAnsi="Times"/>
          <w:color w:val="000000" w:themeColor="text1"/>
        </w:rPr>
        <w:t>latae</w:t>
      </w:r>
      <w:proofErr w:type="spellEnd"/>
    </w:p>
    <w:p w14:paraId="6E8328AF" w14:textId="77777777" w:rsidR="00617E1D" w:rsidRPr="00617E1D" w:rsidRDefault="00617E1D" w:rsidP="00617E1D">
      <w:pPr>
        <w:pStyle w:val="ListParagraph"/>
        <w:numPr>
          <w:ilvl w:val="0"/>
          <w:numId w:val="11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Gluteus </w:t>
      </w:r>
      <w:proofErr w:type="spellStart"/>
      <w:r w:rsidRPr="00617E1D">
        <w:rPr>
          <w:rFonts w:ascii="Times" w:hAnsi="Times"/>
          <w:color w:val="000000" w:themeColor="text1"/>
        </w:rPr>
        <w:t>minimus</w:t>
      </w:r>
      <w:proofErr w:type="spellEnd"/>
    </w:p>
    <w:p w14:paraId="1E96C103" w14:textId="77777777" w:rsidR="00617E1D" w:rsidRPr="00617E1D" w:rsidRDefault="00617E1D">
      <w:pPr>
        <w:rPr>
          <w:color w:val="000000" w:themeColor="text1"/>
        </w:rPr>
      </w:pPr>
    </w:p>
    <w:p w14:paraId="18774511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7) The gluteus </w:t>
      </w:r>
      <w:proofErr w:type="spellStart"/>
      <w:r w:rsidRPr="00617E1D">
        <w:rPr>
          <w:rFonts w:ascii="Times" w:hAnsi="Times"/>
          <w:color w:val="000000" w:themeColor="text1"/>
        </w:rPr>
        <w:t>medius</w:t>
      </w:r>
      <w:proofErr w:type="spellEnd"/>
      <w:r w:rsidRPr="00617E1D">
        <w:rPr>
          <w:rFonts w:ascii="Times" w:hAnsi="Times"/>
          <w:color w:val="000000" w:themeColor="text1"/>
        </w:rPr>
        <w:t xml:space="preserve"> attaches to which facet?</w:t>
      </w:r>
    </w:p>
    <w:p w14:paraId="32A160C3" w14:textId="77777777" w:rsidR="00617E1D" w:rsidRPr="00617E1D" w:rsidRDefault="00617E1D" w:rsidP="00617E1D">
      <w:pPr>
        <w:pStyle w:val="ListParagraph"/>
        <w:numPr>
          <w:ilvl w:val="0"/>
          <w:numId w:val="1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anterior facet</w:t>
      </w:r>
    </w:p>
    <w:p w14:paraId="7409EC88" w14:textId="77777777" w:rsidR="00617E1D" w:rsidRPr="00617E1D" w:rsidRDefault="00617E1D" w:rsidP="00617E1D">
      <w:pPr>
        <w:pStyle w:val="ListParagraph"/>
        <w:numPr>
          <w:ilvl w:val="0"/>
          <w:numId w:val="1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posterior facet only</w:t>
      </w:r>
    </w:p>
    <w:p w14:paraId="3BC4197D" w14:textId="77777777" w:rsidR="00617E1D" w:rsidRPr="00617E1D" w:rsidRDefault="00617E1D" w:rsidP="00617E1D">
      <w:pPr>
        <w:pStyle w:val="ListParagraph"/>
        <w:numPr>
          <w:ilvl w:val="0"/>
          <w:numId w:val="1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lateral facet only</w:t>
      </w:r>
    </w:p>
    <w:p w14:paraId="6D12A274" w14:textId="08B8F2C1" w:rsidR="00617E1D" w:rsidRPr="00617E1D" w:rsidRDefault="00617E1D" w:rsidP="00617E1D">
      <w:pPr>
        <w:pStyle w:val="ListParagraph"/>
        <w:numPr>
          <w:ilvl w:val="0"/>
          <w:numId w:val="14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lateral facet and superior posterior facet</w:t>
      </w:r>
    </w:p>
    <w:p w14:paraId="3A4594D4" w14:textId="4A03BF29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24CB5A11" w14:textId="57329525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8) Which hip position can mimic a hip joint effusion?</w:t>
      </w:r>
    </w:p>
    <w:p w14:paraId="284AFAB8" w14:textId="77777777" w:rsidR="00617E1D" w:rsidRPr="00617E1D" w:rsidRDefault="00617E1D" w:rsidP="00617E1D">
      <w:pPr>
        <w:pStyle w:val="ListParagraph"/>
        <w:numPr>
          <w:ilvl w:val="0"/>
          <w:numId w:val="1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Internal rotation</w:t>
      </w:r>
    </w:p>
    <w:p w14:paraId="5F8135B1" w14:textId="77777777" w:rsidR="00617E1D" w:rsidRPr="00617E1D" w:rsidRDefault="00617E1D" w:rsidP="00617E1D">
      <w:pPr>
        <w:pStyle w:val="ListParagraph"/>
        <w:numPr>
          <w:ilvl w:val="0"/>
          <w:numId w:val="1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External rotation </w:t>
      </w:r>
    </w:p>
    <w:p w14:paraId="7AF5A0C3" w14:textId="77777777" w:rsidR="00617E1D" w:rsidRPr="00617E1D" w:rsidRDefault="00617E1D" w:rsidP="00617E1D">
      <w:pPr>
        <w:pStyle w:val="ListParagraph"/>
        <w:numPr>
          <w:ilvl w:val="0"/>
          <w:numId w:val="1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Extension and abduction</w:t>
      </w:r>
    </w:p>
    <w:p w14:paraId="3C255466" w14:textId="77777777" w:rsidR="00617E1D" w:rsidRPr="00617E1D" w:rsidRDefault="00617E1D" w:rsidP="00617E1D">
      <w:pPr>
        <w:pStyle w:val="ListParagraph"/>
        <w:numPr>
          <w:ilvl w:val="0"/>
          <w:numId w:val="15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Flexion and adduction</w:t>
      </w:r>
    </w:p>
    <w:p w14:paraId="130ED02A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3A548E23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9) How do you diagnose extra-articular internal snapping hip syndrome on ultrasound?</w:t>
      </w:r>
    </w:p>
    <w:p w14:paraId="58DD9501" w14:textId="77777777" w:rsidR="00617E1D" w:rsidRPr="00617E1D" w:rsidRDefault="00617E1D" w:rsidP="00617E1D">
      <w:pPr>
        <w:pStyle w:val="ListParagraph"/>
        <w:numPr>
          <w:ilvl w:val="0"/>
          <w:numId w:val="1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Hip flexion and extension of affected limb while lying on contralateral side – external</w:t>
      </w:r>
    </w:p>
    <w:p w14:paraId="47AA1B5C" w14:textId="77777777" w:rsidR="00617E1D" w:rsidRPr="00617E1D" w:rsidRDefault="00617E1D" w:rsidP="00617E1D">
      <w:pPr>
        <w:pStyle w:val="ListParagraph"/>
        <w:numPr>
          <w:ilvl w:val="0"/>
          <w:numId w:val="1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 xml:space="preserve">Straightening leg from a flexed, abducted, and externally rotated (frog leg position) position </w:t>
      </w:r>
    </w:p>
    <w:p w14:paraId="63E863A6" w14:textId="77777777" w:rsidR="00617E1D" w:rsidRPr="00617E1D" w:rsidRDefault="00617E1D" w:rsidP="00617E1D">
      <w:pPr>
        <w:pStyle w:val="ListParagraph"/>
        <w:numPr>
          <w:ilvl w:val="0"/>
          <w:numId w:val="1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Stand and shift weight on the affected limb – external</w:t>
      </w:r>
    </w:p>
    <w:p w14:paraId="6543BF3A" w14:textId="77777777" w:rsidR="00617E1D" w:rsidRPr="00617E1D" w:rsidRDefault="00617E1D" w:rsidP="00617E1D">
      <w:pPr>
        <w:pStyle w:val="ListParagraph"/>
        <w:numPr>
          <w:ilvl w:val="0"/>
          <w:numId w:val="16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Resisted straight leg raise – intra articular</w:t>
      </w:r>
    </w:p>
    <w:p w14:paraId="5C6E7F84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</w:p>
    <w:p w14:paraId="161EDA26" w14:textId="77777777" w:rsidR="00617E1D" w:rsidRPr="00617E1D" w:rsidRDefault="00617E1D" w:rsidP="00617E1D">
      <w:p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10) In what procedure must the lateral circumflex artery be avoided?</w:t>
      </w:r>
    </w:p>
    <w:p w14:paraId="38A3AC90" w14:textId="77777777" w:rsidR="00617E1D" w:rsidRPr="00617E1D" w:rsidRDefault="00617E1D" w:rsidP="00617E1D">
      <w:pPr>
        <w:pStyle w:val="ListParagraph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Piriformis injection</w:t>
      </w:r>
    </w:p>
    <w:p w14:paraId="7A1FD219" w14:textId="77777777" w:rsidR="00617E1D" w:rsidRPr="00617E1D" w:rsidRDefault="00617E1D" w:rsidP="00617E1D">
      <w:pPr>
        <w:pStyle w:val="ListParagraph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Iliopsoas bursa injection</w:t>
      </w:r>
    </w:p>
    <w:p w14:paraId="4859DDD2" w14:textId="77777777" w:rsidR="00617E1D" w:rsidRPr="00617E1D" w:rsidRDefault="00617E1D" w:rsidP="00617E1D">
      <w:pPr>
        <w:pStyle w:val="ListParagraph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Greater trochanteric bursa injection</w:t>
      </w:r>
    </w:p>
    <w:p w14:paraId="0CC96243" w14:textId="657E5562" w:rsidR="00617E1D" w:rsidRPr="00617E1D" w:rsidRDefault="00617E1D" w:rsidP="00617E1D">
      <w:pPr>
        <w:pStyle w:val="ListParagraph"/>
        <w:numPr>
          <w:ilvl w:val="0"/>
          <w:numId w:val="13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Intra-articular hip injection</w:t>
      </w:r>
    </w:p>
    <w:p w14:paraId="3A9E8797" w14:textId="0354A5FD" w:rsidR="00617E1D" w:rsidRDefault="00617E1D" w:rsidP="00617E1D">
      <w:pPr>
        <w:rPr>
          <w:rFonts w:ascii="Times" w:hAnsi="Times"/>
        </w:rPr>
      </w:pPr>
    </w:p>
    <w:p w14:paraId="3455B1B0" w14:textId="77777777" w:rsidR="00617E1D" w:rsidRDefault="00617E1D" w:rsidP="00617E1D">
      <w:pPr>
        <w:rPr>
          <w:rFonts w:ascii="Times" w:hAnsi="Times"/>
        </w:rPr>
      </w:pPr>
      <w:r>
        <w:rPr>
          <w:rFonts w:ascii="Times" w:hAnsi="Times"/>
        </w:rPr>
        <w:t xml:space="preserve">11) </w:t>
      </w:r>
      <w:r w:rsidRPr="003F4EBB">
        <w:rPr>
          <w:rFonts w:ascii="Times" w:hAnsi="Times"/>
        </w:rPr>
        <w:t>What is the correct patient positioning for an in-plane intra-articular hip injection?</w:t>
      </w:r>
    </w:p>
    <w:p w14:paraId="568E698E" w14:textId="77777777" w:rsidR="00617E1D" w:rsidRPr="005878BC" w:rsidRDefault="00617E1D" w:rsidP="00617E1D">
      <w:pPr>
        <w:pStyle w:val="ListParagraph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l</w:t>
      </w:r>
      <w:r w:rsidRPr="005878BC">
        <w:rPr>
          <w:rFonts w:ascii="Times" w:hAnsi="Times"/>
        </w:rPr>
        <w:t>ateral decubitus on asymptomatic side with both hips slightly flexed</w:t>
      </w:r>
    </w:p>
    <w:p w14:paraId="30744467" w14:textId="77777777" w:rsidR="00617E1D" w:rsidRPr="00617E1D" w:rsidRDefault="00617E1D" w:rsidP="00617E1D">
      <w:pPr>
        <w:pStyle w:val="ListParagraph"/>
        <w:numPr>
          <w:ilvl w:val="0"/>
          <w:numId w:val="12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supine, hip in neutral rotation</w:t>
      </w:r>
    </w:p>
    <w:p w14:paraId="7770F8C2" w14:textId="77777777" w:rsidR="00617E1D" w:rsidRPr="005878BC" w:rsidRDefault="00617E1D" w:rsidP="00617E1D">
      <w:pPr>
        <w:pStyle w:val="ListParagraph"/>
        <w:numPr>
          <w:ilvl w:val="0"/>
          <w:numId w:val="12"/>
        </w:numPr>
        <w:rPr>
          <w:rFonts w:ascii="Times" w:hAnsi="Times"/>
        </w:rPr>
      </w:pPr>
      <w:r w:rsidRPr="005878BC">
        <w:rPr>
          <w:rFonts w:ascii="Times" w:hAnsi="Times"/>
        </w:rPr>
        <w:t>prone</w:t>
      </w:r>
    </w:p>
    <w:p w14:paraId="44042668" w14:textId="77777777" w:rsidR="00617E1D" w:rsidRPr="005878BC" w:rsidRDefault="00617E1D" w:rsidP="00617E1D">
      <w:pPr>
        <w:pStyle w:val="ListParagraph"/>
        <w:numPr>
          <w:ilvl w:val="0"/>
          <w:numId w:val="12"/>
        </w:numPr>
        <w:rPr>
          <w:rFonts w:ascii="Times" w:hAnsi="Times"/>
        </w:rPr>
      </w:pPr>
      <w:r w:rsidRPr="005878BC">
        <w:rPr>
          <w:rFonts w:ascii="Times" w:hAnsi="Times"/>
        </w:rPr>
        <w:t>supine, hip in external rotation</w:t>
      </w:r>
    </w:p>
    <w:p w14:paraId="38CCBCDE" w14:textId="77777777" w:rsidR="00617E1D" w:rsidRDefault="00617E1D" w:rsidP="00617E1D">
      <w:pPr>
        <w:rPr>
          <w:rFonts w:ascii="Times" w:hAnsi="Times"/>
        </w:rPr>
      </w:pPr>
    </w:p>
    <w:p w14:paraId="21765762" w14:textId="77777777" w:rsidR="00617E1D" w:rsidRDefault="00617E1D" w:rsidP="00617E1D">
      <w:pPr>
        <w:rPr>
          <w:rFonts w:ascii="Times" w:hAnsi="Times"/>
        </w:rPr>
      </w:pPr>
      <w:r>
        <w:rPr>
          <w:rFonts w:ascii="Times" w:hAnsi="Times"/>
        </w:rPr>
        <w:t>12) Between what structures does the greater trochanteric bursa lie?</w:t>
      </w:r>
    </w:p>
    <w:p w14:paraId="5403100F" w14:textId="77777777" w:rsidR="00617E1D" w:rsidRPr="00617E1D" w:rsidRDefault="00617E1D" w:rsidP="00617E1D">
      <w:pPr>
        <w:pStyle w:val="ListParagraph"/>
        <w:numPr>
          <w:ilvl w:val="0"/>
          <w:numId w:val="10"/>
        </w:numPr>
        <w:rPr>
          <w:rFonts w:ascii="Times" w:hAnsi="Times"/>
          <w:color w:val="000000" w:themeColor="text1"/>
        </w:rPr>
      </w:pPr>
      <w:r w:rsidRPr="00617E1D">
        <w:rPr>
          <w:rFonts w:ascii="Times" w:hAnsi="Times"/>
          <w:color w:val="000000" w:themeColor="text1"/>
        </w:rPr>
        <w:t>the greater trochanter and the gluteus maximus.</w:t>
      </w:r>
    </w:p>
    <w:p w14:paraId="148BF7E7" w14:textId="77777777" w:rsidR="00617E1D" w:rsidRDefault="00617E1D" w:rsidP="00617E1D">
      <w:pPr>
        <w:pStyle w:val="ListParagraph"/>
        <w:numPr>
          <w:ilvl w:val="0"/>
          <w:numId w:val="10"/>
        </w:numPr>
        <w:rPr>
          <w:rFonts w:ascii="Times" w:hAnsi="Times"/>
        </w:rPr>
      </w:pPr>
      <w:r w:rsidRPr="008D744B">
        <w:rPr>
          <w:rFonts w:ascii="Times" w:hAnsi="Times"/>
        </w:rPr>
        <w:t>the iliopsoas and hip capsule</w:t>
      </w:r>
    </w:p>
    <w:p w14:paraId="58B21456" w14:textId="77777777" w:rsidR="00617E1D" w:rsidRDefault="00617E1D" w:rsidP="00617E1D">
      <w:pPr>
        <w:pStyle w:val="ListParagraph"/>
        <w:numPr>
          <w:ilvl w:val="0"/>
          <w:numId w:val="10"/>
        </w:numPr>
        <w:rPr>
          <w:rFonts w:ascii="Times" w:hAnsi="Times"/>
        </w:rPr>
      </w:pPr>
      <w:r w:rsidRPr="008D744B">
        <w:rPr>
          <w:rFonts w:ascii="Times" w:hAnsi="Times"/>
        </w:rPr>
        <w:t xml:space="preserve">the greater trochanter and the gluteus </w:t>
      </w:r>
      <w:proofErr w:type="spellStart"/>
      <w:r w:rsidRPr="008D744B">
        <w:rPr>
          <w:rFonts w:ascii="Times" w:hAnsi="Times"/>
        </w:rPr>
        <w:t>medius</w:t>
      </w:r>
      <w:proofErr w:type="spellEnd"/>
    </w:p>
    <w:p w14:paraId="42C302A8" w14:textId="77777777" w:rsidR="00617E1D" w:rsidRPr="008D744B" w:rsidRDefault="00617E1D" w:rsidP="00617E1D">
      <w:pPr>
        <w:pStyle w:val="ListParagraph"/>
        <w:numPr>
          <w:ilvl w:val="0"/>
          <w:numId w:val="10"/>
        </w:numPr>
        <w:rPr>
          <w:rFonts w:ascii="Times" w:hAnsi="Times"/>
        </w:rPr>
      </w:pPr>
      <w:r w:rsidRPr="008D744B">
        <w:rPr>
          <w:rFonts w:ascii="Times" w:hAnsi="Times"/>
        </w:rPr>
        <w:t>the ischial tuberosity and the gluteus maximus</w:t>
      </w:r>
    </w:p>
    <w:p w14:paraId="617082C5" w14:textId="77777777" w:rsidR="00617E1D" w:rsidRPr="00617E1D" w:rsidRDefault="00617E1D" w:rsidP="00617E1D">
      <w:pPr>
        <w:rPr>
          <w:rFonts w:ascii="Times" w:hAnsi="Times"/>
        </w:rPr>
      </w:pPr>
    </w:p>
    <w:p w14:paraId="703CFB70" w14:textId="65ADA865" w:rsidR="008A137D" w:rsidRPr="006B77F3" w:rsidRDefault="008A137D" w:rsidP="00344DFF">
      <w:pPr>
        <w:rPr>
          <w:rFonts w:ascii="Times" w:hAnsi="Times"/>
        </w:rPr>
      </w:pPr>
    </w:p>
    <w:sectPr w:rsidR="008A137D" w:rsidRPr="006B77F3" w:rsidSect="00BA7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25BC"/>
    <w:multiLevelType w:val="hybridMultilevel"/>
    <w:tmpl w:val="BFC8D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636"/>
    <w:multiLevelType w:val="hybridMultilevel"/>
    <w:tmpl w:val="E3909E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F407C"/>
    <w:multiLevelType w:val="hybridMultilevel"/>
    <w:tmpl w:val="142C4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10AA9"/>
    <w:multiLevelType w:val="hybridMultilevel"/>
    <w:tmpl w:val="3A7AD6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26254"/>
    <w:multiLevelType w:val="hybridMultilevel"/>
    <w:tmpl w:val="DC286F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81EDE"/>
    <w:multiLevelType w:val="hybridMultilevel"/>
    <w:tmpl w:val="FB0E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752"/>
    <w:multiLevelType w:val="hybridMultilevel"/>
    <w:tmpl w:val="09E26F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720FD7"/>
    <w:multiLevelType w:val="hybridMultilevel"/>
    <w:tmpl w:val="CD2A42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F72F0"/>
    <w:multiLevelType w:val="hybridMultilevel"/>
    <w:tmpl w:val="7EC6EA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4710"/>
    <w:multiLevelType w:val="hybridMultilevel"/>
    <w:tmpl w:val="E646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5FC4"/>
    <w:multiLevelType w:val="hybridMultilevel"/>
    <w:tmpl w:val="768AF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17D5B"/>
    <w:multiLevelType w:val="hybridMultilevel"/>
    <w:tmpl w:val="DF926D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75ACC"/>
    <w:multiLevelType w:val="hybridMultilevel"/>
    <w:tmpl w:val="2CBA3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4E4D"/>
    <w:multiLevelType w:val="hybridMultilevel"/>
    <w:tmpl w:val="25DCF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1512B"/>
    <w:multiLevelType w:val="hybridMultilevel"/>
    <w:tmpl w:val="4FC0E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469B"/>
    <w:multiLevelType w:val="hybridMultilevel"/>
    <w:tmpl w:val="B84E1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14"/>
  </w:num>
  <w:num w:numId="6">
    <w:abstractNumId w:val="15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09"/>
    <w:rsid w:val="00026EFC"/>
    <w:rsid w:val="000679B2"/>
    <w:rsid w:val="000979E6"/>
    <w:rsid w:val="000E247D"/>
    <w:rsid w:val="000E65B3"/>
    <w:rsid w:val="00134178"/>
    <w:rsid w:val="00137E33"/>
    <w:rsid w:val="00137F4A"/>
    <w:rsid w:val="001467FA"/>
    <w:rsid w:val="00161FFC"/>
    <w:rsid w:val="00167FC8"/>
    <w:rsid w:val="00195980"/>
    <w:rsid w:val="001A6144"/>
    <w:rsid w:val="001B3730"/>
    <w:rsid w:val="001B3AA3"/>
    <w:rsid w:val="001C79A7"/>
    <w:rsid w:val="001D3D91"/>
    <w:rsid w:val="001E35A8"/>
    <w:rsid w:val="00212FE1"/>
    <w:rsid w:val="00225713"/>
    <w:rsid w:val="00254D28"/>
    <w:rsid w:val="002629CE"/>
    <w:rsid w:val="00264757"/>
    <w:rsid w:val="002944A9"/>
    <w:rsid w:val="002E0275"/>
    <w:rsid w:val="002E2C5C"/>
    <w:rsid w:val="00340B3C"/>
    <w:rsid w:val="00344DFF"/>
    <w:rsid w:val="00363D3E"/>
    <w:rsid w:val="00391292"/>
    <w:rsid w:val="003918CF"/>
    <w:rsid w:val="003F1B9F"/>
    <w:rsid w:val="003F4EBB"/>
    <w:rsid w:val="003F51CA"/>
    <w:rsid w:val="00402510"/>
    <w:rsid w:val="00452ED6"/>
    <w:rsid w:val="00484923"/>
    <w:rsid w:val="00486976"/>
    <w:rsid w:val="004A79A5"/>
    <w:rsid w:val="004A7FAC"/>
    <w:rsid w:val="004C2A51"/>
    <w:rsid w:val="004C3579"/>
    <w:rsid w:val="004C506B"/>
    <w:rsid w:val="004E4900"/>
    <w:rsid w:val="005172C9"/>
    <w:rsid w:val="005209D0"/>
    <w:rsid w:val="00547B32"/>
    <w:rsid w:val="00564117"/>
    <w:rsid w:val="00566547"/>
    <w:rsid w:val="005738D4"/>
    <w:rsid w:val="00574AC5"/>
    <w:rsid w:val="005878BC"/>
    <w:rsid w:val="005B7F4E"/>
    <w:rsid w:val="005D4A7D"/>
    <w:rsid w:val="005E677F"/>
    <w:rsid w:val="00617E1D"/>
    <w:rsid w:val="006468B3"/>
    <w:rsid w:val="0065380C"/>
    <w:rsid w:val="00653B9A"/>
    <w:rsid w:val="00654748"/>
    <w:rsid w:val="00657E22"/>
    <w:rsid w:val="006B37BC"/>
    <w:rsid w:val="006B65DA"/>
    <w:rsid w:val="006B77F3"/>
    <w:rsid w:val="006D5FC5"/>
    <w:rsid w:val="006F6A7C"/>
    <w:rsid w:val="0070750A"/>
    <w:rsid w:val="00716883"/>
    <w:rsid w:val="007C120B"/>
    <w:rsid w:val="007F3727"/>
    <w:rsid w:val="00811809"/>
    <w:rsid w:val="008215CD"/>
    <w:rsid w:val="008A137D"/>
    <w:rsid w:val="008D744B"/>
    <w:rsid w:val="00924BE7"/>
    <w:rsid w:val="0094136E"/>
    <w:rsid w:val="00946F77"/>
    <w:rsid w:val="009B158E"/>
    <w:rsid w:val="009F28F2"/>
    <w:rsid w:val="009F4F41"/>
    <w:rsid w:val="00A03509"/>
    <w:rsid w:val="00A312A1"/>
    <w:rsid w:val="00A435AA"/>
    <w:rsid w:val="00A51445"/>
    <w:rsid w:val="00A521AC"/>
    <w:rsid w:val="00A72817"/>
    <w:rsid w:val="00A8616F"/>
    <w:rsid w:val="00A9246B"/>
    <w:rsid w:val="00B118A7"/>
    <w:rsid w:val="00B1467D"/>
    <w:rsid w:val="00B2688D"/>
    <w:rsid w:val="00B34F79"/>
    <w:rsid w:val="00B357F1"/>
    <w:rsid w:val="00BA7E36"/>
    <w:rsid w:val="00BC024D"/>
    <w:rsid w:val="00BE7903"/>
    <w:rsid w:val="00BF4C2D"/>
    <w:rsid w:val="00C0393D"/>
    <w:rsid w:val="00C063D4"/>
    <w:rsid w:val="00C10CDA"/>
    <w:rsid w:val="00C43B28"/>
    <w:rsid w:val="00C90C7A"/>
    <w:rsid w:val="00D05056"/>
    <w:rsid w:val="00D15F3D"/>
    <w:rsid w:val="00D3711D"/>
    <w:rsid w:val="00DE77E9"/>
    <w:rsid w:val="00E22EBF"/>
    <w:rsid w:val="00E351F5"/>
    <w:rsid w:val="00E44550"/>
    <w:rsid w:val="00E53395"/>
    <w:rsid w:val="00E54713"/>
    <w:rsid w:val="00E5560F"/>
    <w:rsid w:val="00E71C80"/>
    <w:rsid w:val="00E83658"/>
    <w:rsid w:val="00E97386"/>
    <w:rsid w:val="00ED12A8"/>
    <w:rsid w:val="00F07570"/>
    <w:rsid w:val="00F57607"/>
    <w:rsid w:val="00F60015"/>
    <w:rsid w:val="00F80C17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67B8A"/>
  <w15:chartTrackingRefBased/>
  <w15:docId w15:val="{67C5A641-7700-1945-B8B5-3D956180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09"/>
    <w:pPr>
      <w:ind w:left="720"/>
      <w:contextualSpacing/>
    </w:pPr>
  </w:style>
  <w:style w:type="paragraph" w:styleId="NormalWeb">
    <w:name w:val="Normal (Web)"/>
    <w:basedOn w:val="Normal"/>
    <w:uiPriority w:val="99"/>
    <w:rsid w:val="00A03509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4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Kuwabara</dc:creator>
  <cp:keywords/>
  <dc:description/>
  <cp:lastModifiedBy>Anne Kuwabara</cp:lastModifiedBy>
  <cp:revision>4</cp:revision>
  <dcterms:created xsi:type="dcterms:W3CDTF">2020-04-10T21:03:00Z</dcterms:created>
  <dcterms:modified xsi:type="dcterms:W3CDTF">2021-03-27T01:32:00Z</dcterms:modified>
</cp:coreProperties>
</file>