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A7579D" w14:textId="3FC0392C" w:rsidR="00A312A1" w:rsidRDefault="00A03509" w:rsidP="00A312A1">
      <w:pPr>
        <w:pStyle w:val="NormalWeb"/>
        <w:spacing w:beforeLines="0" w:afterLines="0"/>
      </w:pPr>
      <w:r w:rsidRPr="006B77F3">
        <w:rPr>
          <w:sz w:val="24"/>
          <w:szCs w:val="24"/>
        </w:rPr>
        <w:t xml:space="preserve">Hip </w:t>
      </w:r>
      <w:r w:rsidR="00A312A1">
        <w:rPr>
          <w:sz w:val="24"/>
          <w:szCs w:val="24"/>
        </w:rPr>
        <w:t>Quiz Answers</w:t>
      </w:r>
    </w:p>
    <w:p w14:paraId="07247601" w14:textId="77777777" w:rsidR="00A312A1" w:rsidRDefault="00A312A1" w:rsidP="00344DFF">
      <w:pPr>
        <w:rPr>
          <w:rFonts w:ascii="Times" w:hAnsi="Times"/>
        </w:rPr>
      </w:pPr>
    </w:p>
    <w:p w14:paraId="1A929793" w14:textId="470AF2A2" w:rsidR="006B37BC" w:rsidRPr="00FD2959" w:rsidRDefault="007C120B" w:rsidP="00134178">
      <w:pPr>
        <w:rPr>
          <w:rFonts w:ascii="Times" w:hAnsi="Times"/>
        </w:rPr>
      </w:pPr>
      <w:r w:rsidRPr="00FD2959">
        <w:rPr>
          <w:rFonts w:ascii="Times" w:hAnsi="Times"/>
        </w:rPr>
        <w:t xml:space="preserve">1) </w:t>
      </w:r>
      <w:r w:rsidR="00574AC5" w:rsidRPr="00FD2959">
        <w:rPr>
          <w:rFonts w:ascii="Times" w:hAnsi="Times"/>
        </w:rPr>
        <w:t>Wh</w:t>
      </w:r>
      <w:r w:rsidR="006B37BC" w:rsidRPr="00FD2959">
        <w:rPr>
          <w:rFonts w:ascii="Times" w:hAnsi="Times"/>
        </w:rPr>
        <w:t>at is the medial border of the femoral triangle?</w:t>
      </w:r>
    </w:p>
    <w:p w14:paraId="5924CAEA" w14:textId="77777777" w:rsidR="00FD2959" w:rsidRDefault="006B37BC" w:rsidP="00FD2959">
      <w:pPr>
        <w:pStyle w:val="ListParagraph"/>
        <w:numPr>
          <w:ilvl w:val="0"/>
          <w:numId w:val="4"/>
        </w:numPr>
        <w:rPr>
          <w:rFonts w:ascii="Times" w:hAnsi="Times"/>
        </w:rPr>
      </w:pPr>
      <w:r w:rsidRPr="00FD2959">
        <w:rPr>
          <w:rFonts w:ascii="Times" w:hAnsi="Times"/>
        </w:rPr>
        <w:t xml:space="preserve">Sartorius </w:t>
      </w:r>
    </w:p>
    <w:p w14:paraId="5D0422B3" w14:textId="77777777" w:rsidR="00FD2959" w:rsidRPr="001B3730" w:rsidRDefault="006B37BC" w:rsidP="00FD2959">
      <w:pPr>
        <w:pStyle w:val="ListParagraph"/>
        <w:numPr>
          <w:ilvl w:val="0"/>
          <w:numId w:val="4"/>
        </w:numPr>
        <w:rPr>
          <w:rFonts w:ascii="Times" w:hAnsi="Times"/>
          <w:b/>
          <w:bCs/>
          <w:color w:val="00B050"/>
        </w:rPr>
      </w:pPr>
      <w:r w:rsidRPr="001B3730">
        <w:rPr>
          <w:rFonts w:ascii="Times" w:hAnsi="Times"/>
          <w:b/>
          <w:bCs/>
          <w:color w:val="00B050"/>
        </w:rPr>
        <w:t>Adductor longus</w:t>
      </w:r>
    </w:p>
    <w:p w14:paraId="455A77AA" w14:textId="3AAD95A4" w:rsidR="00FD2959" w:rsidRDefault="006B37BC" w:rsidP="00FD2959">
      <w:pPr>
        <w:pStyle w:val="ListParagraph"/>
        <w:numPr>
          <w:ilvl w:val="0"/>
          <w:numId w:val="4"/>
        </w:numPr>
        <w:rPr>
          <w:rFonts w:ascii="Times" w:hAnsi="Times"/>
        </w:rPr>
      </w:pPr>
      <w:r w:rsidRPr="00FD2959">
        <w:rPr>
          <w:rFonts w:ascii="Times" w:hAnsi="Times"/>
        </w:rPr>
        <w:t>Inguinal ligament</w:t>
      </w:r>
    </w:p>
    <w:p w14:paraId="4B2FD110" w14:textId="30528919" w:rsidR="006B37BC" w:rsidRPr="00FD2959" w:rsidRDefault="006B37BC" w:rsidP="00FD2959">
      <w:pPr>
        <w:pStyle w:val="ListParagraph"/>
        <w:numPr>
          <w:ilvl w:val="0"/>
          <w:numId w:val="4"/>
        </w:numPr>
        <w:rPr>
          <w:rFonts w:ascii="Times" w:hAnsi="Times"/>
        </w:rPr>
      </w:pPr>
      <w:r w:rsidRPr="00FD2959">
        <w:rPr>
          <w:rFonts w:ascii="Times" w:hAnsi="Times"/>
        </w:rPr>
        <w:t>Femoral nerve</w:t>
      </w:r>
    </w:p>
    <w:p w14:paraId="1479693A" w14:textId="04C5F19E" w:rsidR="006B37BC" w:rsidRDefault="006B37BC" w:rsidP="00134178">
      <w:pPr>
        <w:rPr>
          <w:rFonts w:ascii="Times" w:hAnsi="Times"/>
          <w:b/>
          <w:bCs/>
        </w:rPr>
      </w:pPr>
    </w:p>
    <w:p w14:paraId="41642B26" w14:textId="64F95908" w:rsidR="00FD2959" w:rsidRPr="00FD2959" w:rsidRDefault="00FD2959" w:rsidP="00FD2959">
      <w:r w:rsidRPr="00FD2959">
        <w:fldChar w:fldCharType="begin"/>
      </w:r>
      <w:r w:rsidRPr="00FD2959">
        <w:instrText xml:space="preserve"> INCLUDEPICTURE "https://slideplayer.com/slide/4311283/14/images/13/FEMORAL+TRIANGLE+FLOOR%3A+From+medial+to+lateral+SITE%3A+BOUNDARIES%3A+ROOF%3A.jpg" \* MERGEFORMATINET </w:instrText>
      </w:r>
      <w:r w:rsidRPr="00FD2959">
        <w:fldChar w:fldCharType="separate"/>
      </w:r>
      <w:r w:rsidRPr="00FD2959">
        <w:rPr>
          <w:noProof/>
        </w:rPr>
        <w:drawing>
          <wp:inline distT="0" distB="0" distL="0" distR="0" wp14:anchorId="482EAB08" wp14:editId="53AB12B4">
            <wp:extent cx="5943600" cy="4458970"/>
            <wp:effectExtent l="0" t="0" r="0" b="0"/>
            <wp:docPr id="2" name="Picture 2" descr="Image result for femoral triangle bor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emoral triangle border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959">
        <w:fldChar w:fldCharType="end"/>
      </w:r>
    </w:p>
    <w:p w14:paraId="38D2EA21" w14:textId="77777777" w:rsidR="00FD2959" w:rsidRDefault="00FD2959" w:rsidP="00134178">
      <w:pPr>
        <w:rPr>
          <w:rFonts w:ascii="Times" w:hAnsi="Times"/>
          <w:b/>
          <w:bCs/>
        </w:rPr>
      </w:pPr>
    </w:p>
    <w:p w14:paraId="4F575C86" w14:textId="77777777" w:rsidR="00167FC8" w:rsidRDefault="00167FC8">
      <w:pPr>
        <w:rPr>
          <w:rFonts w:ascii="Times" w:hAnsi="Times"/>
        </w:rPr>
      </w:pPr>
      <w:r>
        <w:rPr>
          <w:rFonts w:ascii="Times" w:hAnsi="Times"/>
        </w:rPr>
        <w:br w:type="page"/>
      </w:r>
    </w:p>
    <w:p w14:paraId="3FAE31BD" w14:textId="457C5F0D" w:rsidR="00134178" w:rsidRPr="001B3730" w:rsidRDefault="007C120B" w:rsidP="00134178">
      <w:pPr>
        <w:rPr>
          <w:rFonts w:ascii="Times" w:hAnsi="Times"/>
        </w:rPr>
      </w:pPr>
      <w:r w:rsidRPr="001B3730">
        <w:rPr>
          <w:rFonts w:ascii="Times" w:hAnsi="Times"/>
        </w:rPr>
        <w:lastRenderedPageBreak/>
        <w:t xml:space="preserve">2) </w:t>
      </w:r>
      <w:r w:rsidR="00574AC5" w:rsidRPr="001B3730">
        <w:rPr>
          <w:rFonts w:ascii="Times" w:hAnsi="Times"/>
        </w:rPr>
        <w:t xml:space="preserve">In the anterior hip, over which muscle does the lateral </w:t>
      </w:r>
      <w:r w:rsidR="00134178" w:rsidRPr="001B3730">
        <w:rPr>
          <w:rFonts w:ascii="Times" w:hAnsi="Times"/>
        </w:rPr>
        <w:t>femoral cutaneous nerve</w:t>
      </w:r>
      <w:r w:rsidR="00574AC5" w:rsidRPr="001B3730">
        <w:rPr>
          <w:rFonts w:ascii="Times" w:hAnsi="Times"/>
        </w:rPr>
        <w:t xml:space="preserve"> initially emerge from proximally?</w:t>
      </w:r>
    </w:p>
    <w:p w14:paraId="4A1947EB" w14:textId="0832D5EF" w:rsidR="00167FC8" w:rsidRDefault="00574AC5" w:rsidP="00167FC8">
      <w:pPr>
        <w:pStyle w:val="ListParagraph"/>
        <w:numPr>
          <w:ilvl w:val="0"/>
          <w:numId w:val="5"/>
        </w:numPr>
        <w:rPr>
          <w:rFonts w:ascii="Times" w:hAnsi="Times"/>
        </w:rPr>
      </w:pPr>
      <w:r w:rsidRPr="00167FC8">
        <w:rPr>
          <w:rFonts w:ascii="Times" w:hAnsi="Times"/>
        </w:rPr>
        <w:t>Tensor fascia late</w:t>
      </w:r>
    </w:p>
    <w:p w14:paraId="4F22E187" w14:textId="2145D5CB" w:rsidR="00167FC8" w:rsidRDefault="00574AC5" w:rsidP="00167FC8">
      <w:pPr>
        <w:pStyle w:val="ListParagraph"/>
        <w:numPr>
          <w:ilvl w:val="0"/>
          <w:numId w:val="5"/>
        </w:numPr>
        <w:rPr>
          <w:rFonts w:ascii="Times" w:hAnsi="Times"/>
        </w:rPr>
      </w:pPr>
      <w:r w:rsidRPr="00167FC8">
        <w:rPr>
          <w:rFonts w:ascii="Times" w:hAnsi="Times"/>
        </w:rPr>
        <w:t>Iliopsoas</w:t>
      </w:r>
    </w:p>
    <w:p w14:paraId="6B8F6BD1" w14:textId="1200EF53" w:rsidR="00574AC5" w:rsidRDefault="00574AC5" w:rsidP="00167FC8">
      <w:pPr>
        <w:pStyle w:val="ListParagraph"/>
        <w:numPr>
          <w:ilvl w:val="0"/>
          <w:numId w:val="5"/>
        </w:numPr>
        <w:rPr>
          <w:rFonts w:ascii="Times" w:hAnsi="Times"/>
        </w:rPr>
      </w:pPr>
      <w:r w:rsidRPr="00167FC8">
        <w:rPr>
          <w:rFonts w:ascii="Times" w:hAnsi="Times"/>
        </w:rPr>
        <w:t>Rectus femoris</w:t>
      </w:r>
    </w:p>
    <w:p w14:paraId="48E9FCEC" w14:textId="0F1A7B86" w:rsidR="00C10CDA" w:rsidRPr="00C10CDA" w:rsidRDefault="00C10CDA" w:rsidP="00C10CDA">
      <w:pPr>
        <w:pStyle w:val="ListParagraph"/>
        <w:numPr>
          <w:ilvl w:val="0"/>
          <w:numId w:val="5"/>
        </w:numPr>
        <w:rPr>
          <w:rFonts w:ascii="Times" w:hAnsi="Times"/>
          <w:b/>
          <w:bCs/>
          <w:color w:val="00B050"/>
        </w:rPr>
      </w:pPr>
      <w:r w:rsidRPr="00167FC8">
        <w:rPr>
          <w:rFonts w:ascii="Times" w:hAnsi="Times"/>
          <w:b/>
          <w:bCs/>
          <w:color w:val="00B050"/>
        </w:rPr>
        <w:t>Sartorius</w:t>
      </w:r>
    </w:p>
    <w:p w14:paraId="23024222" w14:textId="77777777" w:rsidR="00167FC8" w:rsidRPr="00167FC8" w:rsidRDefault="00167FC8" w:rsidP="00167FC8">
      <w:pPr>
        <w:rPr>
          <w:rFonts w:ascii="Times" w:hAnsi="Times"/>
        </w:rPr>
      </w:pPr>
    </w:p>
    <w:p w14:paraId="5441162C" w14:textId="62823672" w:rsidR="00167FC8" w:rsidRPr="00167FC8" w:rsidRDefault="00167FC8" w:rsidP="00167FC8">
      <w:r w:rsidRPr="00167FC8">
        <w:fldChar w:fldCharType="begin"/>
      </w:r>
      <w:r w:rsidRPr="00167FC8">
        <w:instrText xml:space="preserve"> INCLUDEPICTURE "https://www.researchgate.net/profile/Neilesh_Soneji/publication/236278013/figure/fig9/AS:202938644471825@1425395751852/Schematic-diagram-showing-the-pathway-of-a-typical-course-of-lateral-femoral-cutaneous.png" \* MERGEFORMATINET </w:instrText>
      </w:r>
      <w:r w:rsidRPr="00167FC8">
        <w:fldChar w:fldCharType="separate"/>
      </w:r>
      <w:r w:rsidRPr="00167FC8">
        <w:rPr>
          <w:noProof/>
        </w:rPr>
        <w:drawing>
          <wp:inline distT="0" distB="0" distL="0" distR="0" wp14:anchorId="301FEFD9" wp14:editId="4F754FC6">
            <wp:extent cx="5943600" cy="4705985"/>
            <wp:effectExtent l="0" t="0" r="0" b="5715"/>
            <wp:docPr id="5" name="Picture 5" descr="Image result for lateral femoral cutaneous nerve sartori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lateral femoral cutaneous nerve sartori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0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FC8">
        <w:fldChar w:fldCharType="end"/>
      </w:r>
    </w:p>
    <w:p w14:paraId="6EE57B4E" w14:textId="7A82CFF6" w:rsidR="00574AC5" w:rsidRDefault="00574AC5" w:rsidP="00574AC5"/>
    <w:p w14:paraId="332C7CD5" w14:textId="77777777" w:rsidR="00134178" w:rsidRDefault="00134178" w:rsidP="00344DFF">
      <w:pPr>
        <w:rPr>
          <w:rFonts w:ascii="Times" w:hAnsi="Times"/>
        </w:rPr>
      </w:pPr>
    </w:p>
    <w:p w14:paraId="4924E405" w14:textId="77777777" w:rsidR="00167FC8" w:rsidRDefault="00167FC8">
      <w:pPr>
        <w:rPr>
          <w:rFonts w:ascii="Times" w:hAnsi="Times"/>
        </w:rPr>
      </w:pPr>
      <w:r>
        <w:rPr>
          <w:rFonts w:ascii="Times" w:hAnsi="Times"/>
        </w:rPr>
        <w:br w:type="page"/>
      </w:r>
    </w:p>
    <w:p w14:paraId="41FBE26C" w14:textId="6585629C" w:rsidR="007F3727" w:rsidRDefault="007C120B" w:rsidP="00547B32">
      <w:pPr>
        <w:rPr>
          <w:rFonts w:ascii="Times" w:hAnsi="Times"/>
        </w:rPr>
      </w:pPr>
      <w:r>
        <w:rPr>
          <w:rFonts w:ascii="Times" w:hAnsi="Times"/>
        </w:rPr>
        <w:lastRenderedPageBreak/>
        <w:t xml:space="preserve">3) </w:t>
      </w:r>
      <w:r w:rsidR="007F3727">
        <w:rPr>
          <w:rFonts w:ascii="Times" w:hAnsi="Times"/>
        </w:rPr>
        <w:t>What finding on ultrasound differentiates between the posterior sacral foramina and the sacroiliac joint?</w:t>
      </w:r>
    </w:p>
    <w:p w14:paraId="78617166" w14:textId="77777777" w:rsidR="000679B2" w:rsidRDefault="000679B2" w:rsidP="000679B2">
      <w:pPr>
        <w:pStyle w:val="ListParagraph"/>
        <w:numPr>
          <w:ilvl w:val="0"/>
          <w:numId w:val="6"/>
        </w:numPr>
        <w:rPr>
          <w:rFonts w:ascii="Times" w:hAnsi="Times"/>
        </w:rPr>
      </w:pPr>
      <w:r w:rsidRPr="005E677F">
        <w:rPr>
          <w:rFonts w:ascii="Times" w:hAnsi="Times"/>
        </w:rPr>
        <w:t>Linear disruptions in the cortex</w:t>
      </w:r>
    </w:p>
    <w:p w14:paraId="0298A507" w14:textId="6A66A8BD" w:rsidR="005E677F" w:rsidRPr="005E677F" w:rsidRDefault="007F3727" w:rsidP="005E677F">
      <w:pPr>
        <w:pStyle w:val="ListParagraph"/>
        <w:numPr>
          <w:ilvl w:val="0"/>
          <w:numId w:val="6"/>
        </w:numPr>
        <w:rPr>
          <w:rFonts w:ascii="Times" w:hAnsi="Times"/>
          <w:b/>
          <w:bCs/>
          <w:color w:val="00B050"/>
        </w:rPr>
      </w:pPr>
      <w:r w:rsidRPr="005E677F">
        <w:rPr>
          <w:rFonts w:ascii="Times" w:hAnsi="Times"/>
          <w:b/>
          <w:bCs/>
          <w:color w:val="00B050"/>
        </w:rPr>
        <w:t>Focal disruptions in the cortex</w:t>
      </w:r>
    </w:p>
    <w:p w14:paraId="18773BEE" w14:textId="47C6E82A" w:rsidR="005E677F" w:rsidRPr="005E677F" w:rsidRDefault="00161FFC" w:rsidP="005E677F">
      <w:pPr>
        <w:pStyle w:val="ListParagraph"/>
        <w:numPr>
          <w:ilvl w:val="0"/>
          <w:numId w:val="6"/>
        </w:numPr>
        <w:rPr>
          <w:rFonts w:ascii="Times" w:hAnsi="Times"/>
          <w:b/>
          <w:bCs/>
          <w:color w:val="00B050"/>
        </w:rPr>
      </w:pPr>
      <w:r w:rsidRPr="005E677F">
        <w:rPr>
          <w:rFonts w:ascii="Times" w:hAnsi="Times"/>
          <w:b/>
          <w:bCs/>
          <w:color w:val="00B050"/>
        </w:rPr>
        <w:t>Medial location</w:t>
      </w:r>
    </w:p>
    <w:p w14:paraId="7924524B" w14:textId="43755634" w:rsidR="007F3727" w:rsidRPr="005E677F" w:rsidRDefault="00161FFC" w:rsidP="005E677F">
      <w:pPr>
        <w:pStyle w:val="ListParagraph"/>
        <w:numPr>
          <w:ilvl w:val="0"/>
          <w:numId w:val="6"/>
        </w:numPr>
        <w:rPr>
          <w:rFonts w:ascii="Times" w:hAnsi="Times"/>
        </w:rPr>
      </w:pPr>
      <w:r w:rsidRPr="005E677F">
        <w:rPr>
          <w:rFonts w:ascii="Times" w:hAnsi="Times"/>
        </w:rPr>
        <w:t>Lateral Location</w:t>
      </w:r>
    </w:p>
    <w:p w14:paraId="5CCF77A6" w14:textId="77777777" w:rsidR="00B2688D" w:rsidRDefault="00161FFC" w:rsidP="00547B32">
      <w:pPr>
        <w:rPr>
          <w:rFonts w:ascii="Times" w:hAnsi="Times"/>
        </w:rPr>
      </w:pPr>
      <w:r>
        <w:rPr>
          <w:rFonts w:ascii="Times" w:hAnsi="Times"/>
        </w:rPr>
        <w:t xml:space="preserve">Lateral </w:t>
      </w:r>
      <w:r w:rsidR="00167FC8">
        <w:rPr>
          <w:rFonts w:ascii="Times" w:hAnsi="Times"/>
        </w:rPr>
        <w:t>location</w:t>
      </w:r>
      <w:r>
        <w:rPr>
          <w:rFonts w:ascii="Times" w:hAnsi="Times"/>
        </w:rPr>
        <w:t xml:space="preserve"> &amp;</w:t>
      </w:r>
      <w:r w:rsidR="00C063D4">
        <w:rPr>
          <w:rFonts w:ascii="Times" w:hAnsi="Times"/>
        </w:rPr>
        <w:t xml:space="preserve"> </w:t>
      </w:r>
      <w:r w:rsidR="00167FC8">
        <w:rPr>
          <w:rFonts w:ascii="Times" w:hAnsi="Times"/>
        </w:rPr>
        <w:t>l</w:t>
      </w:r>
      <w:r w:rsidR="007F3727">
        <w:rPr>
          <w:rFonts w:ascii="Times" w:hAnsi="Times"/>
        </w:rPr>
        <w:t xml:space="preserve">inear disruptions in the cortex </w:t>
      </w:r>
      <w:r w:rsidR="005E677F">
        <w:rPr>
          <w:rFonts w:ascii="Times" w:hAnsi="Times"/>
        </w:rPr>
        <w:t>are features of the</w:t>
      </w:r>
      <w:r w:rsidR="007F3727">
        <w:rPr>
          <w:rFonts w:ascii="Times" w:hAnsi="Times"/>
        </w:rPr>
        <w:t xml:space="preserve"> SI Joint</w:t>
      </w:r>
      <w:r w:rsidR="00A9246B">
        <w:rPr>
          <w:rFonts w:ascii="Times" w:hAnsi="Times"/>
        </w:rPr>
        <w:t xml:space="preserve"> </w:t>
      </w:r>
    </w:p>
    <w:p w14:paraId="71C34113" w14:textId="2CD24968" w:rsidR="007F3727" w:rsidRDefault="00B2688D" w:rsidP="00547B32">
      <w:pPr>
        <w:rPr>
          <w:rFonts w:ascii="Times" w:hAnsi="Times"/>
        </w:rPr>
      </w:pPr>
      <w:r>
        <w:rPr>
          <w:rFonts w:ascii="Times" w:hAnsi="Times"/>
        </w:rPr>
        <w:t xml:space="preserve">Reference: </w:t>
      </w:r>
      <w:r w:rsidR="00A9246B">
        <w:rPr>
          <w:rFonts w:ascii="Times" w:hAnsi="Times"/>
        </w:rPr>
        <w:t>Jacobson, page 236</w:t>
      </w:r>
    </w:p>
    <w:p w14:paraId="3C17ACFA" w14:textId="10BE62EA" w:rsidR="001D3D91" w:rsidRDefault="001D3D91" w:rsidP="00547B32">
      <w:pPr>
        <w:rPr>
          <w:rFonts w:ascii="Times" w:hAnsi="Times"/>
        </w:rPr>
      </w:pPr>
    </w:p>
    <w:p w14:paraId="1481F1B3" w14:textId="77777777" w:rsidR="00B357F1" w:rsidRDefault="00B357F1">
      <w:pPr>
        <w:rPr>
          <w:rFonts w:ascii="Times" w:hAnsi="Times"/>
        </w:rPr>
      </w:pPr>
      <w:r>
        <w:rPr>
          <w:rFonts w:ascii="Times" w:hAnsi="Times"/>
        </w:rPr>
        <w:br w:type="page"/>
      </w:r>
    </w:p>
    <w:p w14:paraId="65C81CCF" w14:textId="05FB4B3C" w:rsidR="001D3D91" w:rsidRPr="006B77F3" w:rsidRDefault="001D3D91" w:rsidP="001D3D91">
      <w:pPr>
        <w:rPr>
          <w:rFonts w:ascii="Times" w:hAnsi="Times"/>
        </w:rPr>
      </w:pPr>
      <w:r>
        <w:rPr>
          <w:rFonts w:ascii="Times" w:hAnsi="Times"/>
        </w:rPr>
        <w:lastRenderedPageBreak/>
        <w:t xml:space="preserve">4) </w:t>
      </w:r>
      <w:r w:rsidR="00A312A1" w:rsidRPr="00A312A1">
        <w:rPr>
          <w:rFonts w:ascii="Times" w:hAnsi="Times"/>
        </w:rPr>
        <w:t>In the transverse plane of the gluteal fold, all of the following structures make up the "hyperechoic triangle" EXCEPT:</w:t>
      </w:r>
    </w:p>
    <w:p w14:paraId="490628DC" w14:textId="099019ED" w:rsidR="001D3D91" w:rsidRPr="00A9246B" w:rsidRDefault="001D3D91" w:rsidP="00A9246B">
      <w:pPr>
        <w:pStyle w:val="ListParagraph"/>
        <w:numPr>
          <w:ilvl w:val="0"/>
          <w:numId w:val="8"/>
        </w:numPr>
        <w:rPr>
          <w:rFonts w:ascii="Times" w:hAnsi="Times"/>
        </w:rPr>
      </w:pPr>
      <w:r w:rsidRPr="00A9246B">
        <w:rPr>
          <w:rFonts w:ascii="Times" w:hAnsi="Times"/>
        </w:rPr>
        <w:t>The conjoint tendon</w:t>
      </w:r>
      <w:r w:rsidR="005209D0" w:rsidRPr="00A9246B">
        <w:rPr>
          <w:rFonts w:ascii="Times" w:hAnsi="Times"/>
        </w:rPr>
        <w:t xml:space="preserve"> of biceps femoris long head and semitendinosus</w:t>
      </w:r>
    </w:p>
    <w:p w14:paraId="0C5A5CD6" w14:textId="783F5A48" w:rsidR="001D3D91" w:rsidRPr="00A9246B" w:rsidRDefault="001D3D91" w:rsidP="00A9246B">
      <w:pPr>
        <w:pStyle w:val="ListParagraph"/>
        <w:numPr>
          <w:ilvl w:val="0"/>
          <w:numId w:val="8"/>
        </w:numPr>
        <w:rPr>
          <w:rFonts w:ascii="Times" w:hAnsi="Times"/>
          <w:b/>
          <w:bCs/>
          <w:color w:val="00B050"/>
        </w:rPr>
      </w:pPr>
      <w:r w:rsidRPr="00A9246B">
        <w:rPr>
          <w:rFonts w:ascii="Times" w:hAnsi="Times"/>
          <w:b/>
          <w:bCs/>
          <w:color w:val="00B050"/>
        </w:rPr>
        <w:t xml:space="preserve">The piriformis </w:t>
      </w:r>
      <w:proofErr w:type="gramStart"/>
      <w:r w:rsidRPr="00A9246B">
        <w:rPr>
          <w:rFonts w:ascii="Times" w:hAnsi="Times"/>
          <w:b/>
          <w:bCs/>
          <w:color w:val="00B050"/>
        </w:rPr>
        <w:t>muscle</w:t>
      </w:r>
      <w:proofErr w:type="gramEnd"/>
    </w:p>
    <w:p w14:paraId="01A83A37" w14:textId="31777D69" w:rsidR="001D3D91" w:rsidRPr="00A9246B" w:rsidRDefault="001D3D91" w:rsidP="00A9246B">
      <w:pPr>
        <w:pStyle w:val="ListParagraph"/>
        <w:numPr>
          <w:ilvl w:val="0"/>
          <w:numId w:val="8"/>
        </w:numPr>
        <w:rPr>
          <w:rFonts w:ascii="Times" w:hAnsi="Times"/>
        </w:rPr>
      </w:pPr>
      <w:r w:rsidRPr="00A9246B">
        <w:rPr>
          <w:rFonts w:ascii="Times" w:hAnsi="Times"/>
        </w:rPr>
        <w:t>The sciatic nerve</w:t>
      </w:r>
    </w:p>
    <w:p w14:paraId="2DCDF37F" w14:textId="5012E55C" w:rsidR="001D3D91" w:rsidRPr="00A9246B" w:rsidRDefault="001D3D91" w:rsidP="00A9246B">
      <w:pPr>
        <w:pStyle w:val="ListParagraph"/>
        <w:numPr>
          <w:ilvl w:val="0"/>
          <w:numId w:val="8"/>
        </w:numPr>
        <w:rPr>
          <w:rFonts w:ascii="Times" w:hAnsi="Times"/>
        </w:rPr>
      </w:pPr>
      <w:r w:rsidRPr="00A9246B">
        <w:rPr>
          <w:rFonts w:ascii="Times" w:hAnsi="Times"/>
        </w:rPr>
        <w:t>The semimembranosus tendon</w:t>
      </w:r>
    </w:p>
    <w:p w14:paraId="72E567B2" w14:textId="77777777" w:rsidR="001D3D91" w:rsidRDefault="001D3D91" w:rsidP="00547B32">
      <w:pPr>
        <w:rPr>
          <w:rFonts w:ascii="Times" w:hAnsi="Times"/>
        </w:rPr>
      </w:pPr>
    </w:p>
    <w:p w14:paraId="71243DF6" w14:textId="10115733" w:rsidR="001D3D91" w:rsidRPr="001D3D91" w:rsidRDefault="001D3D91" w:rsidP="00547B32">
      <w:r w:rsidRPr="001D3D91">
        <w:rPr>
          <w:noProof/>
        </w:rPr>
        <w:drawing>
          <wp:inline distT="0" distB="0" distL="0" distR="0" wp14:anchorId="044AFAF3" wp14:editId="4B89F154">
            <wp:extent cx="5727700" cy="6184900"/>
            <wp:effectExtent l="0" t="0" r="0" b="0"/>
            <wp:docPr id="7" name="Picture 7" descr="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3120A" w14:textId="50F3D619" w:rsidR="00547B32" w:rsidRDefault="00547B32" w:rsidP="00344DFF">
      <w:pPr>
        <w:rPr>
          <w:rFonts w:ascii="Times" w:hAnsi="Times"/>
        </w:rPr>
      </w:pPr>
    </w:p>
    <w:p w14:paraId="21128AC3" w14:textId="77777777" w:rsidR="000E247D" w:rsidRDefault="000E247D" w:rsidP="00344DFF">
      <w:pPr>
        <w:rPr>
          <w:rFonts w:ascii="Times" w:hAnsi="Times"/>
        </w:rPr>
      </w:pPr>
    </w:p>
    <w:p w14:paraId="2FB1BDC2" w14:textId="77777777" w:rsidR="00B357F1" w:rsidRDefault="00B357F1">
      <w:pPr>
        <w:rPr>
          <w:rFonts w:ascii="Times" w:hAnsi="Times"/>
        </w:rPr>
      </w:pPr>
      <w:r>
        <w:rPr>
          <w:rFonts w:ascii="Times" w:hAnsi="Times"/>
        </w:rPr>
        <w:br w:type="page"/>
      </w:r>
    </w:p>
    <w:p w14:paraId="114D7BB1" w14:textId="58221CA5" w:rsidR="00D05056" w:rsidRDefault="00657E22" w:rsidP="00D05056">
      <w:pPr>
        <w:rPr>
          <w:rFonts w:ascii="Times" w:hAnsi="Times"/>
        </w:rPr>
      </w:pPr>
      <w:r>
        <w:rPr>
          <w:rFonts w:ascii="Times" w:hAnsi="Times"/>
        </w:rPr>
        <w:lastRenderedPageBreak/>
        <w:t xml:space="preserve">5) </w:t>
      </w:r>
      <w:r w:rsidR="00D05056">
        <w:rPr>
          <w:rFonts w:ascii="Times" w:hAnsi="Times"/>
        </w:rPr>
        <w:t>From superficial to deep, the adduc</w:t>
      </w:r>
      <w:r>
        <w:rPr>
          <w:rFonts w:ascii="Times" w:hAnsi="Times"/>
        </w:rPr>
        <w:t>t</w:t>
      </w:r>
      <w:r w:rsidR="00D05056">
        <w:rPr>
          <w:rFonts w:ascii="Times" w:hAnsi="Times"/>
        </w:rPr>
        <w:t>o</w:t>
      </w:r>
      <w:r w:rsidR="006468B3">
        <w:rPr>
          <w:rFonts w:ascii="Times" w:hAnsi="Times"/>
        </w:rPr>
        <w:t>r</w:t>
      </w:r>
      <w:r w:rsidR="00D05056">
        <w:rPr>
          <w:rFonts w:ascii="Times" w:hAnsi="Times"/>
        </w:rPr>
        <w:t xml:space="preserve"> muscles are:</w:t>
      </w:r>
    </w:p>
    <w:p w14:paraId="5AA172B2" w14:textId="77777777" w:rsidR="00F60015" w:rsidRPr="00F60015" w:rsidRDefault="00657E22" w:rsidP="00B357F1">
      <w:pPr>
        <w:pStyle w:val="ListParagraph"/>
        <w:numPr>
          <w:ilvl w:val="0"/>
          <w:numId w:val="9"/>
        </w:numPr>
        <w:rPr>
          <w:rFonts w:ascii="Times" w:hAnsi="Times"/>
          <w:b/>
          <w:bCs/>
          <w:color w:val="00B050"/>
        </w:rPr>
      </w:pPr>
      <w:r w:rsidRPr="00F60015">
        <w:rPr>
          <w:rFonts w:ascii="Times" w:hAnsi="Times"/>
          <w:b/>
          <w:bCs/>
          <w:color w:val="00B050"/>
        </w:rPr>
        <w:t>Longus, Brevis, Magnus</w:t>
      </w:r>
    </w:p>
    <w:p w14:paraId="4CC047F8" w14:textId="77777777" w:rsidR="00F60015" w:rsidRDefault="00657E22" w:rsidP="00B357F1">
      <w:pPr>
        <w:pStyle w:val="ListParagraph"/>
        <w:numPr>
          <w:ilvl w:val="0"/>
          <w:numId w:val="9"/>
        </w:numPr>
        <w:rPr>
          <w:rFonts w:ascii="Times" w:hAnsi="Times"/>
        </w:rPr>
      </w:pPr>
      <w:r w:rsidRPr="00B357F1">
        <w:rPr>
          <w:rFonts w:ascii="Times" w:hAnsi="Times"/>
        </w:rPr>
        <w:t>Longus, Magnus, Brev</w:t>
      </w:r>
      <w:r w:rsidR="00E351F5" w:rsidRPr="00B357F1">
        <w:rPr>
          <w:rFonts w:ascii="Times" w:hAnsi="Times"/>
        </w:rPr>
        <w:t>i</w:t>
      </w:r>
      <w:r w:rsidRPr="00B357F1">
        <w:rPr>
          <w:rFonts w:ascii="Times" w:hAnsi="Times"/>
        </w:rPr>
        <w:t>s</w:t>
      </w:r>
    </w:p>
    <w:p w14:paraId="7DC716D0" w14:textId="77777777" w:rsidR="00F60015" w:rsidRDefault="00657E22" w:rsidP="00B357F1">
      <w:pPr>
        <w:pStyle w:val="ListParagraph"/>
        <w:numPr>
          <w:ilvl w:val="0"/>
          <w:numId w:val="9"/>
        </w:numPr>
        <w:rPr>
          <w:rFonts w:ascii="Times" w:hAnsi="Times"/>
        </w:rPr>
      </w:pPr>
      <w:r w:rsidRPr="00B357F1">
        <w:rPr>
          <w:rFonts w:ascii="Times" w:hAnsi="Times"/>
        </w:rPr>
        <w:t>Brevis, Magnus, Longus</w:t>
      </w:r>
    </w:p>
    <w:p w14:paraId="1B059446" w14:textId="60036859" w:rsidR="00657E22" w:rsidRPr="00B357F1" w:rsidRDefault="00657E22" w:rsidP="00B357F1">
      <w:pPr>
        <w:pStyle w:val="ListParagraph"/>
        <w:numPr>
          <w:ilvl w:val="0"/>
          <w:numId w:val="9"/>
        </w:numPr>
        <w:rPr>
          <w:rFonts w:ascii="Times" w:hAnsi="Times"/>
        </w:rPr>
      </w:pPr>
      <w:r w:rsidRPr="00B357F1">
        <w:rPr>
          <w:rFonts w:ascii="Times" w:hAnsi="Times"/>
        </w:rPr>
        <w:t>Magnus, Brevis, Longus</w:t>
      </w:r>
    </w:p>
    <w:p w14:paraId="2FDEEDC4" w14:textId="77777777" w:rsidR="00A51445" w:rsidRDefault="00D05056" w:rsidP="00D05056">
      <w:pPr>
        <w:rPr>
          <w:rFonts w:ascii="Times" w:hAnsi="Times" w:cs="Janson Text"/>
          <w:color w:val="000000"/>
        </w:rPr>
      </w:pPr>
      <w:r w:rsidRPr="006B77F3">
        <w:rPr>
          <w:rFonts w:ascii="Times" w:hAnsi="Times" w:cs="Janson Text"/>
          <w:color w:val="000000"/>
        </w:rPr>
        <w:t>One mnemonic to describe the order of adductor muscles from anterior to posterior is “</w:t>
      </w:r>
      <w:proofErr w:type="spellStart"/>
      <w:r w:rsidRPr="006B77F3">
        <w:rPr>
          <w:rFonts w:ascii="Times" w:hAnsi="Times" w:cs="Janson Text"/>
          <w:color w:val="000000"/>
        </w:rPr>
        <w:t>ALABAMa</w:t>
      </w:r>
      <w:proofErr w:type="spellEnd"/>
      <w:r w:rsidRPr="006B77F3">
        <w:rPr>
          <w:rFonts w:ascii="Times" w:hAnsi="Times" w:cs="Janson Text"/>
          <w:color w:val="000000"/>
        </w:rPr>
        <w:t>” (</w:t>
      </w:r>
      <w:r w:rsidRPr="006B77F3">
        <w:rPr>
          <w:rFonts w:ascii="Times" w:hAnsi="Times" w:cs="Janson Text"/>
          <w:i/>
          <w:iCs/>
          <w:color w:val="000000"/>
        </w:rPr>
        <w:t>a</w:t>
      </w:r>
      <w:r w:rsidRPr="006B77F3">
        <w:rPr>
          <w:rFonts w:ascii="Times" w:hAnsi="Times" w:cs="Janson Text"/>
          <w:color w:val="000000"/>
        </w:rPr>
        <w:t>dduc</w:t>
      </w:r>
      <w:r w:rsidRPr="006B77F3">
        <w:rPr>
          <w:rFonts w:ascii="Times" w:hAnsi="Times" w:cs="Janson Text"/>
          <w:color w:val="000000"/>
        </w:rPr>
        <w:softHyphen/>
        <w:t xml:space="preserve">tor </w:t>
      </w:r>
      <w:r w:rsidRPr="006B77F3">
        <w:rPr>
          <w:rFonts w:ascii="Times" w:hAnsi="Times" w:cs="Janson Text"/>
          <w:i/>
          <w:iCs/>
          <w:color w:val="000000"/>
        </w:rPr>
        <w:t>l</w:t>
      </w:r>
      <w:r w:rsidRPr="006B77F3">
        <w:rPr>
          <w:rFonts w:ascii="Times" w:hAnsi="Times" w:cs="Janson Text"/>
          <w:color w:val="000000"/>
        </w:rPr>
        <w:t xml:space="preserve">ongus, </w:t>
      </w:r>
      <w:r w:rsidRPr="006B77F3">
        <w:rPr>
          <w:rFonts w:ascii="Times" w:hAnsi="Times" w:cs="Janson Text"/>
          <w:i/>
          <w:iCs/>
          <w:color w:val="000000"/>
        </w:rPr>
        <w:t>a</w:t>
      </w:r>
      <w:r w:rsidRPr="006B77F3">
        <w:rPr>
          <w:rFonts w:ascii="Times" w:hAnsi="Times" w:cs="Janson Text"/>
          <w:color w:val="000000"/>
        </w:rPr>
        <w:t xml:space="preserve">dductor </w:t>
      </w:r>
      <w:r w:rsidRPr="006B77F3">
        <w:rPr>
          <w:rFonts w:ascii="Times" w:hAnsi="Times" w:cs="Janson Text"/>
          <w:i/>
          <w:iCs/>
          <w:color w:val="000000"/>
        </w:rPr>
        <w:t>b</w:t>
      </w:r>
      <w:r w:rsidRPr="006B77F3">
        <w:rPr>
          <w:rFonts w:ascii="Times" w:hAnsi="Times" w:cs="Janson Text"/>
          <w:color w:val="000000"/>
        </w:rPr>
        <w:t xml:space="preserve">revis, </w:t>
      </w:r>
      <w:r w:rsidRPr="006B77F3">
        <w:rPr>
          <w:rFonts w:ascii="Times" w:hAnsi="Times" w:cs="Janson Text"/>
          <w:i/>
          <w:iCs/>
          <w:color w:val="000000"/>
        </w:rPr>
        <w:t>a</w:t>
      </w:r>
      <w:r w:rsidRPr="006B77F3">
        <w:rPr>
          <w:rFonts w:ascii="Times" w:hAnsi="Times" w:cs="Janson Text"/>
          <w:color w:val="000000"/>
        </w:rPr>
        <w:t xml:space="preserve">dductor </w:t>
      </w:r>
      <w:r w:rsidRPr="006B77F3">
        <w:rPr>
          <w:rFonts w:ascii="Times" w:hAnsi="Times" w:cs="Janson Text"/>
          <w:i/>
          <w:iCs/>
          <w:color w:val="000000"/>
        </w:rPr>
        <w:t>m</w:t>
      </w:r>
      <w:r w:rsidRPr="006B77F3">
        <w:rPr>
          <w:rFonts w:ascii="Times" w:hAnsi="Times" w:cs="Janson Text"/>
          <w:color w:val="000000"/>
        </w:rPr>
        <w:t>agnus). Between these respective muscles are located the anterior and posterior branches of the obturator nerve.</w:t>
      </w:r>
      <w:r w:rsidR="00B357F1">
        <w:rPr>
          <w:rFonts w:ascii="Times" w:hAnsi="Times" w:cs="Janson Text"/>
          <w:color w:val="000000"/>
        </w:rPr>
        <w:t xml:space="preserve"> </w:t>
      </w:r>
    </w:p>
    <w:p w14:paraId="2FDE47A3" w14:textId="49B991BE" w:rsidR="00D05056" w:rsidRPr="006B77F3" w:rsidRDefault="00A51445" w:rsidP="00D05056">
      <w:pPr>
        <w:rPr>
          <w:rFonts w:ascii="Times" w:hAnsi="Times"/>
        </w:rPr>
      </w:pPr>
      <w:r>
        <w:rPr>
          <w:rFonts w:ascii="Times" w:hAnsi="Times" w:cs="Janson Text"/>
          <w:color w:val="000000"/>
        </w:rPr>
        <w:t xml:space="preserve">Reference: </w:t>
      </w:r>
      <w:r w:rsidR="00B357F1">
        <w:rPr>
          <w:rFonts w:ascii="Times" w:hAnsi="Times" w:cs="Janson Text"/>
          <w:color w:val="000000"/>
        </w:rPr>
        <w:t>Jacobson, page 242</w:t>
      </w:r>
    </w:p>
    <w:p w14:paraId="1F0E739C" w14:textId="77777777" w:rsidR="004C3579" w:rsidRDefault="004C3579" w:rsidP="00344DFF">
      <w:pPr>
        <w:rPr>
          <w:rFonts w:ascii="Times" w:hAnsi="Times"/>
        </w:rPr>
      </w:pPr>
    </w:p>
    <w:p w14:paraId="45F8DE9B" w14:textId="18670791" w:rsidR="004A7FAC" w:rsidRPr="004A7FAC" w:rsidRDefault="003F4EBB" w:rsidP="009F28F2">
      <w:pPr>
        <w:rPr>
          <w:rFonts w:ascii="Times" w:hAnsi="Times"/>
        </w:rPr>
      </w:pPr>
      <w:r>
        <w:rPr>
          <w:rFonts w:ascii="Times" w:hAnsi="Times"/>
        </w:rPr>
        <w:t>6</w:t>
      </w:r>
      <w:r w:rsidR="009F28F2" w:rsidRPr="004A7FAC">
        <w:rPr>
          <w:rFonts w:ascii="Times" w:hAnsi="Times"/>
        </w:rPr>
        <w:t xml:space="preserve">) </w:t>
      </w:r>
      <w:r w:rsidR="004A7FAC" w:rsidRPr="004A7FAC">
        <w:rPr>
          <w:rFonts w:ascii="Times" w:hAnsi="Times"/>
        </w:rPr>
        <w:t>Which muscles insert on the iliotibial band?</w:t>
      </w:r>
    </w:p>
    <w:p w14:paraId="63630A4B" w14:textId="6C24A815" w:rsidR="004A7FAC" w:rsidRPr="0065380C" w:rsidRDefault="004A7FAC" w:rsidP="0065380C">
      <w:pPr>
        <w:pStyle w:val="ListParagraph"/>
        <w:numPr>
          <w:ilvl w:val="0"/>
          <w:numId w:val="11"/>
        </w:numPr>
        <w:rPr>
          <w:rFonts w:ascii="Times" w:hAnsi="Times"/>
          <w:b/>
          <w:bCs/>
          <w:color w:val="00B050"/>
        </w:rPr>
      </w:pPr>
      <w:r w:rsidRPr="0065380C">
        <w:rPr>
          <w:rFonts w:ascii="Times" w:hAnsi="Times"/>
          <w:b/>
          <w:bCs/>
          <w:color w:val="00B050"/>
        </w:rPr>
        <w:t>Gluteus maximus</w:t>
      </w:r>
    </w:p>
    <w:p w14:paraId="7AB930A7" w14:textId="55511AB9" w:rsidR="004A7FAC" w:rsidRPr="0065380C" w:rsidRDefault="004A7FAC" w:rsidP="0065380C">
      <w:pPr>
        <w:pStyle w:val="ListParagraph"/>
        <w:numPr>
          <w:ilvl w:val="0"/>
          <w:numId w:val="11"/>
        </w:numPr>
        <w:rPr>
          <w:rFonts w:ascii="Times" w:hAnsi="Times"/>
        </w:rPr>
      </w:pPr>
      <w:r w:rsidRPr="0065380C">
        <w:rPr>
          <w:rFonts w:ascii="Times" w:hAnsi="Times"/>
        </w:rPr>
        <w:t xml:space="preserve">Gluteus </w:t>
      </w:r>
      <w:proofErr w:type="spellStart"/>
      <w:r w:rsidRPr="0065380C">
        <w:rPr>
          <w:rFonts w:ascii="Times" w:hAnsi="Times"/>
        </w:rPr>
        <w:t>minimus</w:t>
      </w:r>
      <w:proofErr w:type="spellEnd"/>
    </w:p>
    <w:p w14:paraId="241B9FA3" w14:textId="237B1708" w:rsidR="004A7FAC" w:rsidRPr="0065380C" w:rsidRDefault="004A7FAC" w:rsidP="0065380C">
      <w:pPr>
        <w:pStyle w:val="ListParagraph"/>
        <w:numPr>
          <w:ilvl w:val="0"/>
          <w:numId w:val="11"/>
        </w:numPr>
        <w:rPr>
          <w:rFonts w:ascii="Times" w:hAnsi="Times"/>
          <w:b/>
          <w:bCs/>
          <w:color w:val="00B050"/>
        </w:rPr>
      </w:pPr>
      <w:r w:rsidRPr="0065380C">
        <w:rPr>
          <w:rFonts w:ascii="Times" w:hAnsi="Times"/>
          <w:b/>
          <w:bCs/>
          <w:color w:val="00B050"/>
        </w:rPr>
        <w:t xml:space="preserve">Tensor fascia </w:t>
      </w:r>
      <w:proofErr w:type="spellStart"/>
      <w:r w:rsidRPr="0065380C">
        <w:rPr>
          <w:rFonts w:ascii="Times" w:hAnsi="Times"/>
          <w:b/>
          <w:bCs/>
          <w:color w:val="00B050"/>
        </w:rPr>
        <w:t>latae</w:t>
      </w:r>
      <w:proofErr w:type="spellEnd"/>
    </w:p>
    <w:p w14:paraId="4E674F7B" w14:textId="442F4FFE" w:rsidR="004A7FAC" w:rsidRPr="0065380C" w:rsidRDefault="004A7FAC" w:rsidP="0065380C">
      <w:pPr>
        <w:pStyle w:val="ListParagraph"/>
        <w:numPr>
          <w:ilvl w:val="0"/>
          <w:numId w:val="11"/>
        </w:numPr>
        <w:rPr>
          <w:rFonts w:ascii="Times" w:hAnsi="Times"/>
        </w:rPr>
      </w:pPr>
      <w:r w:rsidRPr="0065380C">
        <w:rPr>
          <w:rFonts w:ascii="Times" w:hAnsi="Times"/>
        </w:rPr>
        <w:t xml:space="preserve">Gluteus </w:t>
      </w:r>
      <w:proofErr w:type="spellStart"/>
      <w:r w:rsidRPr="0065380C">
        <w:rPr>
          <w:rFonts w:ascii="Times" w:hAnsi="Times"/>
        </w:rPr>
        <w:t>minimus</w:t>
      </w:r>
      <w:proofErr w:type="spellEnd"/>
    </w:p>
    <w:p w14:paraId="2FD67C58" w14:textId="5153CDE7" w:rsidR="00484923" w:rsidRPr="00484923" w:rsidRDefault="00484923" w:rsidP="00484923">
      <w:r w:rsidRPr="00484923">
        <w:fldChar w:fldCharType="begin"/>
      </w:r>
      <w:r w:rsidRPr="00484923">
        <w:instrText xml:space="preserve"> INCLUDEPICTURE "https://i.pinimg.com/originals/15/06/54/150654c266c9798f4a2ccd524f817bf8.jpg" \* MERGEFORMATINET </w:instrText>
      </w:r>
      <w:r w:rsidRPr="00484923">
        <w:fldChar w:fldCharType="separate"/>
      </w:r>
      <w:r w:rsidRPr="00484923">
        <w:rPr>
          <w:noProof/>
        </w:rPr>
        <w:drawing>
          <wp:inline distT="0" distB="0" distL="0" distR="0" wp14:anchorId="093420AF" wp14:editId="1B421607">
            <wp:extent cx="3355975" cy="3813175"/>
            <wp:effectExtent l="0" t="0" r="0" b="0"/>
            <wp:docPr id="9" name="Picture 9" descr="Image result for it band gluteus maximus tf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it band gluteus maximus tf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4923">
        <w:fldChar w:fldCharType="end"/>
      </w:r>
    </w:p>
    <w:p w14:paraId="5606F742" w14:textId="77777777" w:rsidR="009F28F2" w:rsidRDefault="009F28F2" w:rsidP="00134178">
      <w:pPr>
        <w:rPr>
          <w:rFonts w:ascii="Times" w:hAnsi="Times"/>
        </w:rPr>
      </w:pPr>
    </w:p>
    <w:p w14:paraId="6E01DAE7" w14:textId="77777777" w:rsidR="00946F77" w:rsidRDefault="00946F77">
      <w:pPr>
        <w:rPr>
          <w:rFonts w:ascii="Times" w:hAnsi="Times"/>
        </w:rPr>
      </w:pPr>
      <w:r>
        <w:rPr>
          <w:rFonts w:ascii="Times" w:hAnsi="Times"/>
        </w:rPr>
        <w:br w:type="page"/>
      </w:r>
    </w:p>
    <w:p w14:paraId="079B2E31" w14:textId="362CC156" w:rsidR="00134178" w:rsidRPr="006B77F3" w:rsidRDefault="003F4EBB" w:rsidP="00134178">
      <w:pPr>
        <w:rPr>
          <w:rFonts w:ascii="Times" w:hAnsi="Times"/>
        </w:rPr>
      </w:pPr>
      <w:r>
        <w:rPr>
          <w:rFonts w:ascii="Times" w:hAnsi="Times"/>
        </w:rPr>
        <w:lastRenderedPageBreak/>
        <w:t>7</w:t>
      </w:r>
      <w:r w:rsidR="00B1467D">
        <w:rPr>
          <w:rFonts w:ascii="Times" w:hAnsi="Times"/>
        </w:rPr>
        <w:t xml:space="preserve">) </w:t>
      </w:r>
      <w:r w:rsidR="00134178" w:rsidRPr="006B77F3">
        <w:rPr>
          <w:rFonts w:ascii="Times" w:hAnsi="Times"/>
        </w:rPr>
        <w:t xml:space="preserve">The gluteus </w:t>
      </w:r>
      <w:proofErr w:type="spellStart"/>
      <w:r w:rsidR="00134178" w:rsidRPr="006B77F3">
        <w:rPr>
          <w:rFonts w:ascii="Times" w:hAnsi="Times"/>
        </w:rPr>
        <w:t>medius</w:t>
      </w:r>
      <w:proofErr w:type="spellEnd"/>
      <w:r w:rsidR="00134178" w:rsidRPr="006B77F3">
        <w:rPr>
          <w:rFonts w:ascii="Times" w:hAnsi="Times"/>
        </w:rPr>
        <w:t xml:space="preserve"> attaches to which facet?</w:t>
      </w:r>
    </w:p>
    <w:p w14:paraId="6747CB9D" w14:textId="179C27DC" w:rsidR="00134178" w:rsidRPr="00212FE1" w:rsidRDefault="00134178" w:rsidP="00212FE1">
      <w:pPr>
        <w:pStyle w:val="ListParagraph"/>
        <w:numPr>
          <w:ilvl w:val="0"/>
          <w:numId w:val="14"/>
        </w:numPr>
        <w:rPr>
          <w:rFonts w:ascii="Times" w:hAnsi="Times"/>
        </w:rPr>
      </w:pPr>
      <w:r w:rsidRPr="00212FE1">
        <w:rPr>
          <w:rFonts w:ascii="Times" w:hAnsi="Times"/>
        </w:rPr>
        <w:t>The anterior facet</w:t>
      </w:r>
    </w:p>
    <w:p w14:paraId="485B409E" w14:textId="5CB1E0A9" w:rsidR="00134178" w:rsidRPr="00212FE1" w:rsidRDefault="00134178" w:rsidP="00212FE1">
      <w:pPr>
        <w:pStyle w:val="ListParagraph"/>
        <w:numPr>
          <w:ilvl w:val="0"/>
          <w:numId w:val="14"/>
        </w:numPr>
        <w:rPr>
          <w:rFonts w:ascii="Times" w:hAnsi="Times"/>
        </w:rPr>
      </w:pPr>
      <w:r w:rsidRPr="00212FE1">
        <w:rPr>
          <w:rFonts w:ascii="Times" w:hAnsi="Times"/>
        </w:rPr>
        <w:t>The posterior facet only</w:t>
      </w:r>
    </w:p>
    <w:p w14:paraId="6FCACD87" w14:textId="2F04A703" w:rsidR="00134178" w:rsidRPr="00212FE1" w:rsidRDefault="000E65B3" w:rsidP="00212FE1">
      <w:pPr>
        <w:pStyle w:val="ListParagraph"/>
        <w:numPr>
          <w:ilvl w:val="0"/>
          <w:numId w:val="14"/>
        </w:numPr>
        <w:rPr>
          <w:rFonts w:ascii="Times" w:hAnsi="Times"/>
        </w:rPr>
      </w:pPr>
      <w:r w:rsidRPr="00212FE1">
        <w:rPr>
          <w:rFonts w:ascii="Times" w:hAnsi="Times"/>
        </w:rPr>
        <w:t xml:space="preserve">The </w:t>
      </w:r>
      <w:r w:rsidR="001467FA" w:rsidRPr="00212FE1">
        <w:rPr>
          <w:rFonts w:ascii="Times" w:hAnsi="Times"/>
        </w:rPr>
        <w:t xml:space="preserve">lateral </w:t>
      </w:r>
      <w:r w:rsidRPr="00212FE1">
        <w:rPr>
          <w:rFonts w:ascii="Times" w:hAnsi="Times"/>
        </w:rPr>
        <w:t>facet only</w:t>
      </w:r>
    </w:p>
    <w:p w14:paraId="523BB5F8" w14:textId="6087DBFB" w:rsidR="00134178" w:rsidRPr="00212FE1" w:rsidRDefault="00134178" w:rsidP="00212FE1">
      <w:pPr>
        <w:pStyle w:val="ListParagraph"/>
        <w:numPr>
          <w:ilvl w:val="0"/>
          <w:numId w:val="14"/>
        </w:numPr>
        <w:rPr>
          <w:rFonts w:ascii="Times" w:hAnsi="Times"/>
          <w:b/>
          <w:bCs/>
          <w:color w:val="00B050"/>
        </w:rPr>
      </w:pPr>
      <w:r w:rsidRPr="00212FE1">
        <w:rPr>
          <w:rFonts w:ascii="Times" w:hAnsi="Times"/>
          <w:b/>
          <w:bCs/>
          <w:color w:val="00B050"/>
        </w:rPr>
        <w:t>The lateral facet and superior posterior facet</w:t>
      </w:r>
    </w:p>
    <w:p w14:paraId="6F06EBB9" w14:textId="6BE67672" w:rsidR="00B1467D" w:rsidRDefault="00212FE1" w:rsidP="00344DFF">
      <w:pPr>
        <w:rPr>
          <w:rFonts w:ascii="Times" w:hAnsi="Times"/>
        </w:rPr>
      </w:pPr>
      <w:r>
        <w:rPr>
          <w:rFonts w:ascii="Times" w:hAnsi="Times"/>
        </w:rPr>
        <w:t xml:space="preserve">Gluteus </w:t>
      </w:r>
      <w:proofErr w:type="spellStart"/>
      <w:r>
        <w:rPr>
          <w:rFonts w:ascii="Times" w:hAnsi="Times"/>
        </w:rPr>
        <w:t>minimus</w:t>
      </w:r>
      <w:proofErr w:type="spellEnd"/>
      <w:r>
        <w:rPr>
          <w:rFonts w:ascii="Times" w:hAnsi="Times"/>
        </w:rPr>
        <w:t xml:space="preserve"> attaches to the a</w:t>
      </w:r>
      <w:r w:rsidR="00B1467D">
        <w:rPr>
          <w:rFonts w:ascii="Times" w:hAnsi="Times"/>
        </w:rPr>
        <w:t>nterior facet</w:t>
      </w:r>
    </w:p>
    <w:p w14:paraId="035AD846" w14:textId="0883F3E1" w:rsidR="00212FE1" w:rsidRDefault="00212FE1" w:rsidP="00344DFF">
      <w:pPr>
        <w:rPr>
          <w:rFonts w:ascii="Times" w:hAnsi="Times"/>
        </w:rPr>
      </w:pPr>
    </w:p>
    <w:p w14:paraId="1D45FE21" w14:textId="1FA91F91" w:rsidR="00946F77" w:rsidRPr="00946F77" w:rsidRDefault="00946F77" w:rsidP="00946F77">
      <w:r w:rsidRPr="00946F77">
        <w:fldChar w:fldCharType="begin"/>
      </w:r>
      <w:r w:rsidRPr="00946F77">
        <w:instrText xml:space="preserve"> INCLUDEPICTURE "https://www.researchgate.net/profile/Rima_Nasser/publication/47448844/figure/fig1/AS:665689861939201@1535724239563/Anatomy-of-greater-trochanter-with-tendinous-insertion-sites-and-bursae-A-Footprints.png" \* MERGEFORMATINET </w:instrText>
      </w:r>
      <w:r w:rsidRPr="00946F77">
        <w:fldChar w:fldCharType="separate"/>
      </w:r>
      <w:r w:rsidRPr="00946F77">
        <w:rPr>
          <w:noProof/>
        </w:rPr>
        <w:drawing>
          <wp:inline distT="0" distB="0" distL="0" distR="0" wp14:anchorId="44877FFE" wp14:editId="72436C92">
            <wp:extent cx="5943600" cy="2964180"/>
            <wp:effectExtent l="0" t="0" r="0" b="0"/>
            <wp:docPr id="10" name="Picture 10" descr="Image result for gluteus medius lateral superior fac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gluteus medius lateral superior face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F77">
        <w:fldChar w:fldCharType="end"/>
      </w:r>
    </w:p>
    <w:p w14:paraId="492FA76D" w14:textId="77777777" w:rsidR="00946F77" w:rsidRDefault="00946F77" w:rsidP="00344DFF">
      <w:pPr>
        <w:rPr>
          <w:rFonts w:ascii="Times" w:hAnsi="Times"/>
        </w:rPr>
      </w:pPr>
    </w:p>
    <w:p w14:paraId="0CCCB8A8" w14:textId="34CDC958" w:rsidR="00BC024D" w:rsidRPr="005878BC" w:rsidRDefault="003F4EBB" w:rsidP="00344DFF">
      <w:pPr>
        <w:rPr>
          <w:rFonts w:ascii="Times" w:hAnsi="Times"/>
        </w:rPr>
      </w:pPr>
      <w:r w:rsidRPr="005878BC">
        <w:rPr>
          <w:rFonts w:ascii="Times" w:hAnsi="Times"/>
        </w:rPr>
        <w:t>8</w:t>
      </w:r>
      <w:r w:rsidR="00B1467D" w:rsidRPr="005878BC">
        <w:rPr>
          <w:rFonts w:ascii="Times" w:hAnsi="Times"/>
        </w:rPr>
        <w:t xml:space="preserve">) </w:t>
      </w:r>
      <w:r w:rsidR="00BC024D" w:rsidRPr="005878BC">
        <w:rPr>
          <w:rFonts w:ascii="Times" w:hAnsi="Times"/>
        </w:rPr>
        <w:t xml:space="preserve">Which </w:t>
      </w:r>
      <w:r w:rsidR="000E65B3" w:rsidRPr="005878BC">
        <w:rPr>
          <w:rFonts w:ascii="Times" w:hAnsi="Times"/>
        </w:rPr>
        <w:t xml:space="preserve">hip </w:t>
      </w:r>
      <w:r w:rsidR="00BC024D" w:rsidRPr="005878BC">
        <w:rPr>
          <w:rFonts w:ascii="Times" w:hAnsi="Times"/>
        </w:rPr>
        <w:t>position can mimic a hip joint effusion?</w:t>
      </w:r>
    </w:p>
    <w:p w14:paraId="5B2CD175" w14:textId="56263310" w:rsidR="003F1B9F" w:rsidRPr="00F60015" w:rsidRDefault="00BC024D" w:rsidP="003F1B9F">
      <w:pPr>
        <w:pStyle w:val="ListParagraph"/>
        <w:numPr>
          <w:ilvl w:val="0"/>
          <w:numId w:val="15"/>
        </w:numPr>
        <w:rPr>
          <w:rFonts w:ascii="Times" w:hAnsi="Times"/>
          <w:b/>
          <w:bCs/>
          <w:color w:val="00B050"/>
        </w:rPr>
      </w:pPr>
      <w:r w:rsidRPr="00F60015">
        <w:rPr>
          <w:rFonts w:ascii="Times" w:hAnsi="Times"/>
          <w:b/>
          <w:bCs/>
          <w:color w:val="00B050"/>
        </w:rPr>
        <w:t>Internal rotation</w:t>
      </w:r>
    </w:p>
    <w:p w14:paraId="6B73C8B7" w14:textId="1281E261" w:rsidR="003F1B9F" w:rsidRDefault="00BC024D" w:rsidP="003F1B9F">
      <w:pPr>
        <w:pStyle w:val="ListParagraph"/>
        <w:numPr>
          <w:ilvl w:val="0"/>
          <w:numId w:val="15"/>
        </w:numPr>
        <w:rPr>
          <w:rFonts w:ascii="Times" w:hAnsi="Times"/>
        </w:rPr>
      </w:pPr>
      <w:r w:rsidRPr="003F1B9F">
        <w:rPr>
          <w:rFonts w:ascii="Times" w:hAnsi="Times"/>
        </w:rPr>
        <w:t xml:space="preserve">External rotation </w:t>
      </w:r>
    </w:p>
    <w:p w14:paraId="7FB176C4" w14:textId="1BD6567E" w:rsidR="003F1B9F" w:rsidRDefault="00BC024D" w:rsidP="003F1B9F">
      <w:pPr>
        <w:pStyle w:val="ListParagraph"/>
        <w:numPr>
          <w:ilvl w:val="0"/>
          <w:numId w:val="15"/>
        </w:numPr>
        <w:rPr>
          <w:rFonts w:ascii="Times" w:hAnsi="Times"/>
        </w:rPr>
      </w:pPr>
      <w:r w:rsidRPr="003F1B9F">
        <w:rPr>
          <w:rFonts w:ascii="Times" w:hAnsi="Times"/>
        </w:rPr>
        <w:t>Extension and abduction</w:t>
      </w:r>
    </w:p>
    <w:p w14:paraId="3A8DD063" w14:textId="08C0DC8B" w:rsidR="00BC024D" w:rsidRPr="003F1B9F" w:rsidRDefault="00BC024D" w:rsidP="003F1B9F">
      <w:pPr>
        <w:pStyle w:val="ListParagraph"/>
        <w:numPr>
          <w:ilvl w:val="0"/>
          <w:numId w:val="15"/>
        </w:numPr>
        <w:rPr>
          <w:rFonts w:ascii="Times" w:hAnsi="Times"/>
        </w:rPr>
      </w:pPr>
      <w:r w:rsidRPr="003F1B9F">
        <w:rPr>
          <w:rFonts w:ascii="Times" w:hAnsi="Times"/>
        </w:rPr>
        <w:t>Flexion and adduction</w:t>
      </w:r>
    </w:p>
    <w:p w14:paraId="05F14864" w14:textId="694CA300" w:rsidR="00363D3E" w:rsidRDefault="00A51445" w:rsidP="00344DFF">
      <w:pPr>
        <w:rPr>
          <w:rFonts w:ascii="Times" w:hAnsi="Times"/>
        </w:rPr>
      </w:pPr>
      <w:r>
        <w:rPr>
          <w:rFonts w:ascii="Times" w:hAnsi="Times"/>
        </w:rPr>
        <w:t xml:space="preserve">Reference: </w:t>
      </w:r>
      <w:r w:rsidR="00946F77">
        <w:rPr>
          <w:rFonts w:ascii="Times" w:hAnsi="Times"/>
        </w:rPr>
        <w:t>Jacobson, pages 249-250</w:t>
      </w:r>
    </w:p>
    <w:p w14:paraId="4ACD3D93" w14:textId="77777777" w:rsidR="00946F77" w:rsidRDefault="00946F77" w:rsidP="00344DFF">
      <w:pPr>
        <w:rPr>
          <w:rFonts w:ascii="Times" w:hAnsi="Times"/>
        </w:rPr>
      </w:pPr>
    </w:p>
    <w:p w14:paraId="7E868FAA" w14:textId="135583E4" w:rsidR="009F28F2" w:rsidRPr="006F6A7C" w:rsidRDefault="003F4EBB" w:rsidP="00344DFF">
      <w:pPr>
        <w:rPr>
          <w:rFonts w:ascii="Times" w:hAnsi="Times"/>
        </w:rPr>
      </w:pPr>
      <w:r>
        <w:rPr>
          <w:rFonts w:ascii="Times" w:hAnsi="Times"/>
        </w:rPr>
        <w:t>9</w:t>
      </w:r>
      <w:r w:rsidR="00B1467D">
        <w:rPr>
          <w:rFonts w:ascii="Times" w:hAnsi="Times"/>
        </w:rPr>
        <w:t xml:space="preserve">) </w:t>
      </w:r>
      <w:r w:rsidR="00BE7903">
        <w:rPr>
          <w:rFonts w:ascii="Times" w:hAnsi="Times"/>
        </w:rPr>
        <w:t xml:space="preserve">How do you </w:t>
      </w:r>
      <w:r w:rsidR="00BE7903" w:rsidRPr="006F6A7C">
        <w:rPr>
          <w:rFonts w:ascii="Times" w:hAnsi="Times"/>
        </w:rPr>
        <w:t>diagnose extra-articular internal snapping hip syndrome on ultrasound?</w:t>
      </w:r>
    </w:p>
    <w:p w14:paraId="645D337A" w14:textId="155B93FF" w:rsidR="008A137D" w:rsidRPr="006F6A7C" w:rsidRDefault="009B158E" w:rsidP="008A137D">
      <w:pPr>
        <w:pStyle w:val="ListParagraph"/>
        <w:numPr>
          <w:ilvl w:val="0"/>
          <w:numId w:val="16"/>
        </w:numPr>
        <w:rPr>
          <w:rFonts w:ascii="Times" w:hAnsi="Times"/>
        </w:rPr>
      </w:pPr>
      <w:r w:rsidRPr="006F6A7C">
        <w:rPr>
          <w:rFonts w:ascii="Times" w:hAnsi="Times"/>
        </w:rPr>
        <w:t>Hip flexion and extension of affected limb while lying on contralateral side</w:t>
      </w:r>
      <w:r w:rsidR="002E2C5C" w:rsidRPr="006F6A7C">
        <w:rPr>
          <w:rFonts w:ascii="Times" w:hAnsi="Times"/>
        </w:rPr>
        <w:t xml:space="preserve"> </w:t>
      </w:r>
      <w:r w:rsidR="008A137D" w:rsidRPr="006F6A7C">
        <w:rPr>
          <w:rFonts w:ascii="Times" w:hAnsi="Times"/>
        </w:rPr>
        <w:t>–</w:t>
      </w:r>
      <w:r w:rsidR="002E2C5C" w:rsidRPr="006F6A7C">
        <w:rPr>
          <w:rFonts w:ascii="Times" w:hAnsi="Times"/>
        </w:rPr>
        <w:t xml:space="preserve"> external</w:t>
      </w:r>
    </w:p>
    <w:p w14:paraId="7C65927D" w14:textId="754964BE" w:rsidR="008A137D" w:rsidRPr="008A137D" w:rsidRDefault="008A137D" w:rsidP="008A137D">
      <w:pPr>
        <w:pStyle w:val="ListParagraph"/>
        <w:numPr>
          <w:ilvl w:val="0"/>
          <w:numId w:val="16"/>
        </w:numPr>
        <w:rPr>
          <w:rFonts w:ascii="Times" w:hAnsi="Times"/>
          <w:b/>
          <w:bCs/>
          <w:color w:val="00B050"/>
        </w:rPr>
      </w:pPr>
      <w:r w:rsidRPr="008A137D">
        <w:rPr>
          <w:rFonts w:ascii="Times" w:hAnsi="Times"/>
          <w:b/>
          <w:bCs/>
          <w:color w:val="00B050"/>
        </w:rPr>
        <w:t xml:space="preserve">Straightening leg from a flexed, abducted, and externally rotated (frog leg position) position </w:t>
      </w:r>
    </w:p>
    <w:p w14:paraId="429463BD" w14:textId="1BAAB553" w:rsidR="008A137D" w:rsidRPr="006F6A7C" w:rsidRDefault="009B158E" w:rsidP="008A137D">
      <w:pPr>
        <w:pStyle w:val="ListParagraph"/>
        <w:numPr>
          <w:ilvl w:val="0"/>
          <w:numId w:val="16"/>
        </w:numPr>
        <w:rPr>
          <w:rFonts w:ascii="Times" w:hAnsi="Times"/>
        </w:rPr>
      </w:pPr>
      <w:r w:rsidRPr="006F6A7C">
        <w:rPr>
          <w:rFonts w:ascii="Times" w:hAnsi="Times"/>
        </w:rPr>
        <w:t>Stand and shift weight on the affected limb</w:t>
      </w:r>
      <w:r w:rsidR="002E2C5C" w:rsidRPr="006F6A7C">
        <w:rPr>
          <w:rFonts w:ascii="Times" w:hAnsi="Times"/>
        </w:rPr>
        <w:t xml:space="preserve"> </w:t>
      </w:r>
      <w:r w:rsidR="008A137D" w:rsidRPr="006F6A7C">
        <w:rPr>
          <w:rFonts w:ascii="Times" w:hAnsi="Times"/>
        </w:rPr>
        <w:t>–</w:t>
      </w:r>
      <w:r w:rsidR="002E2C5C" w:rsidRPr="006F6A7C">
        <w:rPr>
          <w:rFonts w:ascii="Times" w:hAnsi="Times"/>
        </w:rPr>
        <w:t xml:space="preserve"> external</w:t>
      </w:r>
    </w:p>
    <w:p w14:paraId="4E8A0432" w14:textId="434D6DA2" w:rsidR="00B118A7" w:rsidRPr="006F6A7C" w:rsidRDefault="001B3AA3" w:rsidP="00344DFF">
      <w:pPr>
        <w:pStyle w:val="ListParagraph"/>
        <w:numPr>
          <w:ilvl w:val="0"/>
          <w:numId w:val="16"/>
        </w:numPr>
        <w:rPr>
          <w:rFonts w:ascii="Times" w:hAnsi="Times"/>
        </w:rPr>
      </w:pPr>
      <w:r w:rsidRPr="006F6A7C">
        <w:rPr>
          <w:rFonts w:ascii="Times" w:hAnsi="Times"/>
        </w:rPr>
        <w:t>Resisted straight leg raise</w:t>
      </w:r>
      <w:r w:rsidR="002E2C5C" w:rsidRPr="006F6A7C">
        <w:rPr>
          <w:rFonts w:ascii="Times" w:hAnsi="Times"/>
        </w:rPr>
        <w:t xml:space="preserve"> – intra articular</w:t>
      </w:r>
    </w:p>
    <w:p w14:paraId="2A6B1D0D" w14:textId="38E732CB" w:rsidR="00B118A7" w:rsidRDefault="00B118A7" w:rsidP="00B118A7">
      <w:pPr>
        <w:rPr>
          <w:rFonts w:ascii="Times" w:hAnsi="Times"/>
        </w:rPr>
      </w:pPr>
      <w:r w:rsidRPr="006F6A7C">
        <w:rPr>
          <w:rFonts w:ascii="Times" w:hAnsi="Times"/>
        </w:rPr>
        <w:t>Hip flexion and extension of affected limb while lying on contralateral side – external</w:t>
      </w:r>
      <w:r>
        <w:rPr>
          <w:rFonts w:ascii="Times" w:hAnsi="Times"/>
        </w:rPr>
        <w:t xml:space="preserve"> snapping hip syndrome</w:t>
      </w:r>
      <w:r>
        <w:rPr>
          <w:rFonts w:ascii="Times" w:hAnsi="Times"/>
        </w:rPr>
        <w:br/>
        <w:t>Stand and shift weight on the affected limb – external snapping hip syndrome</w:t>
      </w:r>
      <w:r>
        <w:rPr>
          <w:rFonts w:ascii="Times" w:hAnsi="Times"/>
        </w:rPr>
        <w:br/>
        <w:t>Resisted straight leg raise – intra articular snapping hip syndrome</w:t>
      </w:r>
    </w:p>
    <w:p w14:paraId="33C46F2F" w14:textId="601C034E" w:rsidR="009F28F2" w:rsidRDefault="00A51445" w:rsidP="00344DFF">
      <w:pPr>
        <w:rPr>
          <w:rFonts w:ascii="Times" w:hAnsi="Times"/>
        </w:rPr>
      </w:pPr>
      <w:r>
        <w:rPr>
          <w:rFonts w:ascii="Times" w:hAnsi="Times"/>
        </w:rPr>
        <w:t xml:space="preserve">Reference: </w:t>
      </w:r>
      <w:r w:rsidR="00B2688D">
        <w:rPr>
          <w:rFonts w:ascii="Times" w:hAnsi="Times"/>
        </w:rPr>
        <w:t>Jacobson, pages 266-270</w:t>
      </w:r>
    </w:p>
    <w:p w14:paraId="549CDA94" w14:textId="77777777" w:rsidR="00B2688D" w:rsidRDefault="00B2688D" w:rsidP="00344DFF">
      <w:pPr>
        <w:rPr>
          <w:rFonts w:ascii="Times" w:hAnsi="Times"/>
        </w:rPr>
      </w:pPr>
    </w:p>
    <w:p w14:paraId="042F47C7" w14:textId="7C7B082D" w:rsidR="00254D28" w:rsidRPr="00E44550" w:rsidRDefault="00B1467D" w:rsidP="00547B32">
      <w:pPr>
        <w:rPr>
          <w:rFonts w:ascii="Times" w:hAnsi="Times"/>
        </w:rPr>
      </w:pPr>
      <w:r w:rsidRPr="00E44550">
        <w:rPr>
          <w:rFonts w:ascii="Times" w:hAnsi="Times"/>
        </w:rPr>
        <w:t>1</w:t>
      </w:r>
      <w:r w:rsidR="003F4EBB">
        <w:rPr>
          <w:rFonts w:ascii="Times" w:hAnsi="Times"/>
        </w:rPr>
        <w:t>0</w:t>
      </w:r>
      <w:r w:rsidRPr="00E44550">
        <w:rPr>
          <w:rFonts w:ascii="Times" w:hAnsi="Times"/>
        </w:rPr>
        <w:t xml:space="preserve">) </w:t>
      </w:r>
      <w:r w:rsidR="00254D28" w:rsidRPr="00E44550">
        <w:rPr>
          <w:rFonts w:ascii="Times" w:hAnsi="Times"/>
        </w:rPr>
        <w:t>In what procedure must the lateral circumflex artery be avoided?</w:t>
      </w:r>
    </w:p>
    <w:p w14:paraId="728E1843" w14:textId="77777777" w:rsidR="005878BC" w:rsidRPr="005878BC" w:rsidRDefault="005878BC" w:rsidP="005878BC">
      <w:pPr>
        <w:pStyle w:val="ListParagraph"/>
        <w:numPr>
          <w:ilvl w:val="0"/>
          <w:numId w:val="13"/>
        </w:numPr>
        <w:rPr>
          <w:rFonts w:ascii="Times" w:hAnsi="Times"/>
        </w:rPr>
      </w:pPr>
      <w:r w:rsidRPr="005878BC">
        <w:rPr>
          <w:rFonts w:ascii="Times" w:hAnsi="Times"/>
        </w:rPr>
        <w:t>Piriformis injection</w:t>
      </w:r>
    </w:p>
    <w:p w14:paraId="24AC9521" w14:textId="77777777" w:rsidR="005878BC" w:rsidRDefault="005878BC" w:rsidP="005878BC">
      <w:pPr>
        <w:pStyle w:val="ListParagraph"/>
        <w:numPr>
          <w:ilvl w:val="0"/>
          <w:numId w:val="13"/>
        </w:numPr>
        <w:rPr>
          <w:rFonts w:ascii="Times" w:hAnsi="Times"/>
        </w:rPr>
      </w:pPr>
      <w:r w:rsidRPr="005878BC">
        <w:rPr>
          <w:rFonts w:ascii="Times" w:hAnsi="Times"/>
        </w:rPr>
        <w:lastRenderedPageBreak/>
        <w:t>Iliopsoas</w:t>
      </w:r>
      <w:r w:rsidR="00254D28" w:rsidRPr="005878BC">
        <w:rPr>
          <w:rFonts w:ascii="Times" w:hAnsi="Times"/>
        </w:rPr>
        <w:t xml:space="preserve"> bursa injection</w:t>
      </w:r>
    </w:p>
    <w:p w14:paraId="271D9954" w14:textId="0522D75C" w:rsidR="00547B32" w:rsidRPr="005878BC" w:rsidRDefault="005878BC" w:rsidP="005878BC">
      <w:pPr>
        <w:pStyle w:val="ListParagraph"/>
        <w:numPr>
          <w:ilvl w:val="0"/>
          <w:numId w:val="13"/>
        </w:numPr>
        <w:rPr>
          <w:rFonts w:ascii="Times" w:hAnsi="Times"/>
        </w:rPr>
      </w:pPr>
      <w:r w:rsidRPr="005878BC">
        <w:rPr>
          <w:rFonts w:ascii="Times" w:hAnsi="Times"/>
        </w:rPr>
        <w:t>Greater trochanteric bursa injection</w:t>
      </w:r>
    </w:p>
    <w:p w14:paraId="6EB4C20D" w14:textId="79C65338" w:rsidR="00547B32" w:rsidRPr="00F60015" w:rsidRDefault="005878BC" w:rsidP="005878BC">
      <w:pPr>
        <w:pStyle w:val="ListParagraph"/>
        <w:numPr>
          <w:ilvl w:val="0"/>
          <w:numId w:val="13"/>
        </w:numPr>
        <w:rPr>
          <w:rFonts w:ascii="Times" w:hAnsi="Times"/>
          <w:b/>
          <w:bCs/>
          <w:color w:val="00B050"/>
        </w:rPr>
      </w:pPr>
      <w:r w:rsidRPr="00F60015">
        <w:rPr>
          <w:rFonts w:ascii="Times" w:hAnsi="Times"/>
          <w:b/>
          <w:bCs/>
          <w:color w:val="00B050"/>
        </w:rPr>
        <w:t>Intra-articular hip injection</w:t>
      </w:r>
      <w:r w:rsidRPr="00F60015">
        <w:rPr>
          <w:rFonts w:ascii="Times" w:hAnsi="Times"/>
          <w:b/>
          <w:bCs/>
          <w:color w:val="00B050"/>
        </w:rPr>
        <w:br/>
      </w:r>
    </w:p>
    <w:p w14:paraId="3F56EB63" w14:textId="4DE8B10F" w:rsidR="00D15F3D" w:rsidRPr="00D15F3D" w:rsidRDefault="00D15F3D" w:rsidP="00D15F3D">
      <w:r w:rsidRPr="00D15F3D">
        <w:fldChar w:fldCharType="begin"/>
      </w:r>
      <w:r w:rsidRPr="00D15F3D">
        <w:instrText xml:space="preserve"> INCLUDEPICTURE "https://ars.els-cdn.com/content/image/3-s2.0-B9780323316965001030-f103-001-9780323316965.jpg" \* MERGEFORMATINET </w:instrText>
      </w:r>
      <w:r w:rsidRPr="00D15F3D">
        <w:fldChar w:fldCharType="separate"/>
      </w:r>
      <w:r w:rsidRPr="00D15F3D">
        <w:rPr>
          <w:noProof/>
        </w:rPr>
        <w:drawing>
          <wp:inline distT="0" distB="0" distL="0" distR="0" wp14:anchorId="23383BB2" wp14:editId="5CE81133">
            <wp:extent cx="4745990" cy="3273425"/>
            <wp:effectExtent l="0" t="0" r="3810" b="3175"/>
            <wp:docPr id="13" name="Picture 13" descr="Image result for lateral circumflex femoral artery hip j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lateral circumflex femoral artery hip joi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90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F3D">
        <w:fldChar w:fldCharType="end"/>
      </w:r>
    </w:p>
    <w:p w14:paraId="6239A122" w14:textId="40A46CC8" w:rsidR="00D15F3D" w:rsidRDefault="00D15F3D" w:rsidP="00547B32">
      <w:pPr>
        <w:rPr>
          <w:rFonts w:ascii="Times" w:hAnsi="Times"/>
        </w:rPr>
      </w:pPr>
      <w:r>
        <w:rPr>
          <w:rFonts w:ascii="Times" w:hAnsi="Times"/>
        </w:rPr>
        <w:t>Reference: AMSSM Interventional Hip Video</w:t>
      </w:r>
    </w:p>
    <w:p w14:paraId="7EEE11CA" w14:textId="77777777" w:rsidR="00D15F3D" w:rsidRDefault="00D15F3D" w:rsidP="00547B32">
      <w:pPr>
        <w:rPr>
          <w:rFonts w:ascii="Times" w:hAnsi="Times"/>
        </w:rPr>
      </w:pPr>
    </w:p>
    <w:p w14:paraId="41E4D21F" w14:textId="002D3AE9" w:rsidR="00547B32" w:rsidRDefault="00B1467D" w:rsidP="00547B32">
      <w:pPr>
        <w:rPr>
          <w:rFonts w:ascii="Times" w:hAnsi="Times"/>
        </w:rPr>
      </w:pPr>
      <w:r>
        <w:rPr>
          <w:rFonts w:ascii="Times" w:hAnsi="Times"/>
        </w:rPr>
        <w:t>1</w:t>
      </w:r>
      <w:r w:rsidR="003F4EBB">
        <w:rPr>
          <w:rFonts w:ascii="Times" w:hAnsi="Times"/>
        </w:rPr>
        <w:t>1</w:t>
      </w:r>
      <w:r>
        <w:rPr>
          <w:rFonts w:ascii="Times" w:hAnsi="Times"/>
        </w:rPr>
        <w:t>)</w:t>
      </w:r>
      <w:r w:rsidR="003F4EBB">
        <w:rPr>
          <w:rFonts w:ascii="Times" w:hAnsi="Times"/>
        </w:rPr>
        <w:t xml:space="preserve"> </w:t>
      </w:r>
      <w:r w:rsidR="003F4EBB" w:rsidRPr="003F4EBB">
        <w:rPr>
          <w:rFonts w:ascii="Times" w:hAnsi="Times"/>
        </w:rPr>
        <w:t>What is the correct patient positioning for an in-plane intra-articular hip injection?</w:t>
      </w:r>
    </w:p>
    <w:p w14:paraId="43E591BA" w14:textId="029313FB" w:rsidR="00716883" w:rsidRPr="005878BC" w:rsidRDefault="005878BC" w:rsidP="005878BC">
      <w:pPr>
        <w:pStyle w:val="ListParagraph"/>
        <w:numPr>
          <w:ilvl w:val="0"/>
          <w:numId w:val="12"/>
        </w:numPr>
        <w:rPr>
          <w:rFonts w:ascii="Times" w:hAnsi="Times"/>
        </w:rPr>
      </w:pPr>
      <w:r>
        <w:rPr>
          <w:rFonts w:ascii="Times" w:hAnsi="Times"/>
        </w:rPr>
        <w:t>l</w:t>
      </w:r>
      <w:r w:rsidR="00716883" w:rsidRPr="005878BC">
        <w:rPr>
          <w:rFonts w:ascii="Times" w:hAnsi="Times"/>
        </w:rPr>
        <w:t>ateral decubitus on asymptomatic side with both hips slightly flexed</w:t>
      </w:r>
    </w:p>
    <w:p w14:paraId="0085CAFD" w14:textId="77777777" w:rsidR="00716883" w:rsidRPr="005878BC" w:rsidRDefault="00716883" w:rsidP="005878BC">
      <w:pPr>
        <w:pStyle w:val="ListParagraph"/>
        <w:numPr>
          <w:ilvl w:val="0"/>
          <w:numId w:val="12"/>
        </w:numPr>
        <w:rPr>
          <w:rFonts w:ascii="Times" w:hAnsi="Times"/>
          <w:b/>
          <w:bCs/>
          <w:color w:val="00B050"/>
        </w:rPr>
      </w:pPr>
      <w:r w:rsidRPr="005878BC">
        <w:rPr>
          <w:rFonts w:ascii="Times" w:hAnsi="Times"/>
          <w:b/>
          <w:bCs/>
          <w:color w:val="00B050"/>
        </w:rPr>
        <w:t>supine, hip in neutral rotation</w:t>
      </w:r>
    </w:p>
    <w:p w14:paraId="6BF8A344" w14:textId="27C9053B" w:rsidR="00716883" w:rsidRPr="005878BC" w:rsidRDefault="00716883" w:rsidP="005878BC">
      <w:pPr>
        <w:pStyle w:val="ListParagraph"/>
        <w:numPr>
          <w:ilvl w:val="0"/>
          <w:numId w:val="12"/>
        </w:numPr>
        <w:rPr>
          <w:rFonts w:ascii="Times" w:hAnsi="Times"/>
        </w:rPr>
      </w:pPr>
      <w:r w:rsidRPr="005878BC">
        <w:rPr>
          <w:rFonts w:ascii="Times" w:hAnsi="Times"/>
        </w:rPr>
        <w:t>prone</w:t>
      </w:r>
    </w:p>
    <w:p w14:paraId="65DA808C" w14:textId="4F2EFED5" w:rsidR="00716883" w:rsidRPr="005878BC" w:rsidRDefault="00716883" w:rsidP="005878BC">
      <w:pPr>
        <w:pStyle w:val="ListParagraph"/>
        <w:numPr>
          <w:ilvl w:val="0"/>
          <w:numId w:val="12"/>
        </w:numPr>
        <w:rPr>
          <w:rFonts w:ascii="Times" w:hAnsi="Times"/>
        </w:rPr>
      </w:pPr>
      <w:r w:rsidRPr="005878BC">
        <w:rPr>
          <w:rFonts w:ascii="Times" w:hAnsi="Times"/>
        </w:rPr>
        <w:t>supine, hip in external rotation</w:t>
      </w:r>
    </w:p>
    <w:p w14:paraId="1BCC5DBA" w14:textId="08FBB21D" w:rsidR="005738D4" w:rsidRDefault="005738D4" w:rsidP="00344DFF">
      <w:pPr>
        <w:rPr>
          <w:rFonts w:ascii="Times" w:hAnsi="Times"/>
        </w:rPr>
      </w:pPr>
    </w:p>
    <w:p w14:paraId="26967CAF" w14:textId="480C03CB" w:rsidR="008A137D" w:rsidRPr="006F6A7C" w:rsidRDefault="006F6A7C" w:rsidP="008A137D">
      <w:pPr>
        <w:rPr>
          <w:rFonts w:ascii="Times" w:hAnsi="Times"/>
          <w:color w:val="000000" w:themeColor="text1"/>
        </w:rPr>
      </w:pPr>
      <w:r w:rsidRPr="006F6A7C">
        <w:rPr>
          <w:rFonts w:ascii="Times" w:hAnsi="Times"/>
          <w:color w:val="000000" w:themeColor="text1"/>
        </w:rPr>
        <w:t>L</w:t>
      </w:r>
      <w:r w:rsidR="008A137D" w:rsidRPr="006F6A7C">
        <w:rPr>
          <w:rFonts w:ascii="Times" w:hAnsi="Times"/>
          <w:color w:val="000000" w:themeColor="text1"/>
        </w:rPr>
        <w:t>ateral decubitus on asymptomatic side with both hips slightly flexed</w:t>
      </w:r>
      <w:r w:rsidR="00A72817" w:rsidRPr="006F6A7C">
        <w:rPr>
          <w:rFonts w:ascii="Times" w:hAnsi="Times"/>
          <w:color w:val="000000" w:themeColor="text1"/>
        </w:rPr>
        <w:t xml:space="preserve"> is the position for greater trochanteric bursitis injection</w:t>
      </w:r>
    </w:p>
    <w:p w14:paraId="2E7ADB31" w14:textId="106BB2F0" w:rsidR="008A137D" w:rsidRPr="006F6A7C" w:rsidRDefault="006F6A7C" w:rsidP="008A137D">
      <w:pPr>
        <w:rPr>
          <w:rFonts w:ascii="Times" w:hAnsi="Times"/>
          <w:color w:val="000000" w:themeColor="text1"/>
        </w:rPr>
      </w:pPr>
      <w:r w:rsidRPr="006F6A7C">
        <w:rPr>
          <w:rFonts w:ascii="Times" w:hAnsi="Times"/>
          <w:color w:val="000000" w:themeColor="text1"/>
        </w:rPr>
        <w:t>P</w:t>
      </w:r>
      <w:r w:rsidR="008A137D" w:rsidRPr="006F6A7C">
        <w:rPr>
          <w:rFonts w:ascii="Times" w:hAnsi="Times"/>
          <w:color w:val="000000" w:themeColor="text1"/>
        </w:rPr>
        <w:t>rone</w:t>
      </w:r>
      <w:r w:rsidR="00A72817" w:rsidRPr="006F6A7C">
        <w:rPr>
          <w:rFonts w:ascii="Times" w:hAnsi="Times"/>
          <w:color w:val="000000" w:themeColor="text1"/>
        </w:rPr>
        <w:t xml:space="preserve"> is the position for piriformis injection</w:t>
      </w:r>
    </w:p>
    <w:p w14:paraId="3A37A691" w14:textId="0AF0C90D" w:rsidR="008A137D" w:rsidRPr="006F6A7C" w:rsidRDefault="006F6A7C" w:rsidP="008A137D">
      <w:pPr>
        <w:rPr>
          <w:rFonts w:ascii="Times" w:hAnsi="Times"/>
          <w:color w:val="000000" w:themeColor="text1"/>
        </w:rPr>
      </w:pPr>
      <w:r w:rsidRPr="006F6A7C">
        <w:rPr>
          <w:rFonts w:ascii="Times" w:hAnsi="Times"/>
          <w:color w:val="000000" w:themeColor="text1"/>
        </w:rPr>
        <w:t>S</w:t>
      </w:r>
      <w:r w:rsidR="008A137D" w:rsidRPr="006F6A7C">
        <w:rPr>
          <w:rFonts w:ascii="Times" w:hAnsi="Times"/>
          <w:color w:val="000000" w:themeColor="text1"/>
        </w:rPr>
        <w:t>upine, hip in external rotation</w:t>
      </w:r>
      <w:r w:rsidRPr="006F6A7C">
        <w:rPr>
          <w:rFonts w:ascii="Times" w:hAnsi="Times"/>
          <w:color w:val="000000" w:themeColor="text1"/>
        </w:rPr>
        <w:t xml:space="preserve"> for iliopsoas bursa injection</w:t>
      </w:r>
    </w:p>
    <w:p w14:paraId="3AECB988" w14:textId="5D18FDC9" w:rsidR="008A137D" w:rsidRDefault="006F6A7C" w:rsidP="00344DFF">
      <w:pPr>
        <w:rPr>
          <w:rFonts w:ascii="Times" w:hAnsi="Times"/>
        </w:rPr>
      </w:pPr>
      <w:r>
        <w:rPr>
          <w:rFonts w:ascii="Times" w:hAnsi="Times"/>
        </w:rPr>
        <w:t>Reference: Jacobson, Chapter 9 Interventional Techniques, page 427</w:t>
      </w:r>
    </w:p>
    <w:p w14:paraId="1406214D" w14:textId="77777777" w:rsidR="008A137D" w:rsidRDefault="008A137D" w:rsidP="00344DFF">
      <w:pPr>
        <w:rPr>
          <w:rFonts w:ascii="Times" w:hAnsi="Times"/>
        </w:rPr>
      </w:pPr>
    </w:p>
    <w:p w14:paraId="7B7156B6" w14:textId="47881EDA" w:rsidR="00C90C7A" w:rsidRDefault="00B1467D" w:rsidP="00134178">
      <w:pPr>
        <w:rPr>
          <w:rFonts w:ascii="Times" w:hAnsi="Times"/>
        </w:rPr>
      </w:pPr>
      <w:r>
        <w:rPr>
          <w:rFonts w:ascii="Times" w:hAnsi="Times"/>
        </w:rPr>
        <w:t>1</w:t>
      </w:r>
      <w:r w:rsidR="00716883">
        <w:rPr>
          <w:rFonts w:ascii="Times" w:hAnsi="Times"/>
        </w:rPr>
        <w:t>2</w:t>
      </w:r>
      <w:r>
        <w:rPr>
          <w:rFonts w:ascii="Times" w:hAnsi="Times"/>
        </w:rPr>
        <w:t xml:space="preserve">) </w:t>
      </w:r>
      <w:r w:rsidR="00C90C7A">
        <w:rPr>
          <w:rFonts w:ascii="Times" w:hAnsi="Times"/>
        </w:rPr>
        <w:t>Between what structures does the greater trochanteric bursa lie?</w:t>
      </w:r>
    </w:p>
    <w:p w14:paraId="07EAA649" w14:textId="77777777" w:rsidR="0065380C" w:rsidRPr="00D15F3D" w:rsidRDefault="0065380C" w:rsidP="0065380C">
      <w:pPr>
        <w:pStyle w:val="ListParagraph"/>
        <w:numPr>
          <w:ilvl w:val="0"/>
          <w:numId w:val="10"/>
        </w:numPr>
        <w:rPr>
          <w:rFonts w:ascii="Times" w:hAnsi="Times"/>
          <w:b/>
          <w:bCs/>
          <w:color w:val="00B050"/>
        </w:rPr>
      </w:pPr>
      <w:r w:rsidRPr="00D15F3D">
        <w:rPr>
          <w:rFonts w:ascii="Times" w:hAnsi="Times"/>
          <w:b/>
          <w:bCs/>
          <w:color w:val="00B050"/>
        </w:rPr>
        <w:t>the greater trochanter and the gluteus maximus.</w:t>
      </w:r>
    </w:p>
    <w:p w14:paraId="5761E903" w14:textId="4FF9F7EA" w:rsidR="008D744B" w:rsidRDefault="00137E33" w:rsidP="008D744B">
      <w:pPr>
        <w:pStyle w:val="ListParagraph"/>
        <w:numPr>
          <w:ilvl w:val="0"/>
          <w:numId w:val="10"/>
        </w:numPr>
        <w:rPr>
          <w:rFonts w:ascii="Times" w:hAnsi="Times"/>
        </w:rPr>
      </w:pPr>
      <w:r w:rsidRPr="008D744B">
        <w:rPr>
          <w:rFonts w:ascii="Times" w:hAnsi="Times"/>
        </w:rPr>
        <w:t>the iliopsoas and hip capsule</w:t>
      </w:r>
    </w:p>
    <w:p w14:paraId="2FCBF08C" w14:textId="43A8AB18" w:rsidR="008D744B" w:rsidRDefault="00137E33" w:rsidP="008D744B">
      <w:pPr>
        <w:pStyle w:val="ListParagraph"/>
        <w:numPr>
          <w:ilvl w:val="0"/>
          <w:numId w:val="10"/>
        </w:numPr>
        <w:rPr>
          <w:rFonts w:ascii="Times" w:hAnsi="Times"/>
        </w:rPr>
      </w:pPr>
      <w:r w:rsidRPr="008D744B">
        <w:rPr>
          <w:rFonts w:ascii="Times" w:hAnsi="Times"/>
        </w:rPr>
        <w:t xml:space="preserve">the greater trochanter and the gluteus </w:t>
      </w:r>
      <w:proofErr w:type="spellStart"/>
      <w:r w:rsidRPr="008D744B">
        <w:rPr>
          <w:rFonts w:ascii="Times" w:hAnsi="Times"/>
        </w:rPr>
        <w:t>medius</w:t>
      </w:r>
      <w:proofErr w:type="spellEnd"/>
    </w:p>
    <w:p w14:paraId="4A1509F6" w14:textId="38B87E74" w:rsidR="00C90C7A" w:rsidRPr="008D744B" w:rsidRDefault="00137E33" w:rsidP="008D744B">
      <w:pPr>
        <w:pStyle w:val="ListParagraph"/>
        <w:numPr>
          <w:ilvl w:val="0"/>
          <w:numId w:val="10"/>
        </w:numPr>
        <w:rPr>
          <w:rFonts w:ascii="Times" w:hAnsi="Times"/>
        </w:rPr>
      </w:pPr>
      <w:r w:rsidRPr="008D744B">
        <w:rPr>
          <w:rFonts w:ascii="Times" w:hAnsi="Times"/>
        </w:rPr>
        <w:t>the ischial tuberosity and the gluteus maximus</w:t>
      </w:r>
    </w:p>
    <w:p w14:paraId="4979AC44" w14:textId="77777777" w:rsidR="00C90C7A" w:rsidRDefault="00C90C7A" w:rsidP="00134178">
      <w:pPr>
        <w:rPr>
          <w:rFonts w:ascii="Times" w:hAnsi="Times"/>
        </w:rPr>
      </w:pPr>
    </w:p>
    <w:p w14:paraId="6991A18C" w14:textId="03FBBBDE" w:rsidR="00C90C7A" w:rsidRDefault="00264757" w:rsidP="00134178">
      <w:pPr>
        <w:rPr>
          <w:rFonts w:ascii="Times" w:hAnsi="Times"/>
        </w:rPr>
      </w:pPr>
      <w:r>
        <w:rPr>
          <w:rFonts w:ascii="Times" w:hAnsi="Times"/>
        </w:rPr>
        <w:t>Between the i</w:t>
      </w:r>
      <w:r w:rsidR="00C90C7A">
        <w:rPr>
          <w:rFonts w:ascii="Times" w:hAnsi="Times"/>
        </w:rPr>
        <w:t>liopsoas and hip capsule</w:t>
      </w:r>
      <w:r w:rsidR="008D744B">
        <w:rPr>
          <w:rFonts w:ascii="Times" w:hAnsi="Times"/>
        </w:rPr>
        <w:t xml:space="preserve"> is the </w:t>
      </w:r>
      <w:r w:rsidR="00C90C7A">
        <w:rPr>
          <w:rFonts w:ascii="Times" w:hAnsi="Times"/>
        </w:rPr>
        <w:t>iliopsoas bursa</w:t>
      </w:r>
    </w:p>
    <w:p w14:paraId="2EC979D7" w14:textId="01030937" w:rsidR="00134178" w:rsidRDefault="00264757" w:rsidP="00344DFF">
      <w:pPr>
        <w:rPr>
          <w:rFonts w:ascii="Times" w:hAnsi="Times"/>
        </w:rPr>
      </w:pPr>
      <w:r>
        <w:rPr>
          <w:rFonts w:ascii="Times" w:hAnsi="Times"/>
        </w:rPr>
        <w:t xml:space="preserve">Between the greater trochanter and the gluteus </w:t>
      </w:r>
      <w:proofErr w:type="spellStart"/>
      <w:r>
        <w:rPr>
          <w:rFonts w:ascii="Times" w:hAnsi="Times"/>
        </w:rPr>
        <w:t>medius</w:t>
      </w:r>
      <w:proofErr w:type="spellEnd"/>
      <w:r>
        <w:rPr>
          <w:rFonts w:ascii="Times" w:hAnsi="Times"/>
        </w:rPr>
        <w:t xml:space="preserve"> </w:t>
      </w:r>
      <w:r w:rsidR="008D744B">
        <w:rPr>
          <w:rFonts w:ascii="Times" w:hAnsi="Times"/>
        </w:rPr>
        <w:t xml:space="preserve">is the </w:t>
      </w:r>
      <w:r>
        <w:rPr>
          <w:rFonts w:ascii="Times" w:hAnsi="Times"/>
        </w:rPr>
        <w:t>g</w:t>
      </w:r>
      <w:r w:rsidR="00C90C7A">
        <w:rPr>
          <w:rFonts w:ascii="Times" w:hAnsi="Times"/>
        </w:rPr>
        <w:t xml:space="preserve">luteus </w:t>
      </w:r>
      <w:proofErr w:type="spellStart"/>
      <w:r w:rsidR="00C90C7A">
        <w:rPr>
          <w:rFonts w:ascii="Times" w:hAnsi="Times"/>
        </w:rPr>
        <w:t>medius</w:t>
      </w:r>
      <w:proofErr w:type="spellEnd"/>
      <w:r w:rsidR="00C90C7A">
        <w:rPr>
          <w:rFonts w:ascii="Times" w:hAnsi="Times"/>
        </w:rPr>
        <w:t xml:space="preserve"> bursa</w:t>
      </w:r>
    </w:p>
    <w:p w14:paraId="3EF1B2AE" w14:textId="7E57796D" w:rsidR="00137E33" w:rsidRDefault="00137E33" w:rsidP="00344DFF">
      <w:pPr>
        <w:rPr>
          <w:rFonts w:ascii="Times" w:hAnsi="Times"/>
        </w:rPr>
      </w:pPr>
      <w:r>
        <w:rPr>
          <w:rFonts w:ascii="Times" w:hAnsi="Times"/>
        </w:rPr>
        <w:t xml:space="preserve">Between the ischial tuberosity and the gluteus maximus </w:t>
      </w:r>
      <w:r w:rsidR="008D744B">
        <w:rPr>
          <w:rFonts w:ascii="Times" w:hAnsi="Times"/>
        </w:rPr>
        <w:t xml:space="preserve">is the </w:t>
      </w:r>
      <w:proofErr w:type="spellStart"/>
      <w:r>
        <w:rPr>
          <w:rFonts w:ascii="Times" w:hAnsi="Times"/>
        </w:rPr>
        <w:t>ischiogluteal</w:t>
      </w:r>
      <w:proofErr w:type="spellEnd"/>
      <w:r>
        <w:rPr>
          <w:rFonts w:ascii="Times" w:hAnsi="Times"/>
        </w:rPr>
        <w:t xml:space="preserve"> bursa</w:t>
      </w:r>
    </w:p>
    <w:p w14:paraId="7CDA4208" w14:textId="5C241B6D" w:rsidR="008A137D" w:rsidRDefault="008A137D" w:rsidP="00344DFF">
      <w:pPr>
        <w:rPr>
          <w:rFonts w:ascii="Times" w:hAnsi="Times"/>
        </w:rPr>
      </w:pPr>
    </w:p>
    <w:p w14:paraId="7011243C" w14:textId="518774BB" w:rsidR="008A137D" w:rsidRPr="008A137D" w:rsidRDefault="008A137D" w:rsidP="008A137D">
      <w:r w:rsidRPr="008A137D">
        <w:lastRenderedPageBreak/>
        <w:fldChar w:fldCharType="begin"/>
      </w:r>
      <w:r w:rsidRPr="008A137D">
        <w:instrText xml:space="preserve"> INCLUDEPICTURE "https://www.rotheryhealth.com/wp-content/uploads/2017/01/hip-bursae.jpg" \* MERGEFORMATINET </w:instrText>
      </w:r>
      <w:r w:rsidRPr="008A137D">
        <w:fldChar w:fldCharType="separate"/>
      </w:r>
      <w:r w:rsidRPr="008A137D">
        <w:rPr>
          <w:noProof/>
        </w:rPr>
        <w:drawing>
          <wp:inline distT="0" distB="0" distL="0" distR="0" wp14:anchorId="666FF4D9" wp14:editId="37D06A36">
            <wp:extent cx="3255010" cy="3429000"/>
            <wp:effectExtent l="0" t="0" r="0" b="0"/>
            <wp:docPr id="6" name="Picture 6" descr="Image result for hip bur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hip burs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37D">
        <w:fldChar w:fldCharType="end"/>
      </w:r>
    </w:p>
    <w:p w14:paraId="703CFB70" w14:textId="77777777" w:rsidR="008A137D" w:rsidRPr="006B77F3" w:rsidRDefault="008A137D" w:rsidP="00344DFF">
      <w:pPr>
        <w:rPr>
          <w:rFonts w:ascii="Times" w:hAnsi="Times"/>
        </w:rPr>
      </w:pPr>
    </w:p>
    <w:sectPr w:rsidR="008A137D" w:rsidRPr="006B77F3" w:rsidSect="00BA7E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Janson Text">
    <w:altName w:val="Janson Text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7425BC"/>
    <w:multiLevelType w:val="hybridMultilevel"/>
    <w:tmpl w:val="BFC8D4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BA0636"/>
    <w:multiLevelType w:val="hybridMultilevel"/>
    <w:tmpl w:val="E3909E9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7F407C"/>
    <w:multiLevelType w:val="hybridMultilevel"/>
    <w:tmpl w:val="142C447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510AA9"/>
    <w:multiLevelType w:val="hybridMultilevel"/>
    <w:tmpl w:val="3A7AD6A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F26254"/>
    <w:multiLevelType w:val="hybridMultilevel"/>
    <w:tmpl w:val="DC286F8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581EDE"/>
    <w:multiLevelType w:val="hybridMultilevel"/>
    <w:tmpl w:val="FB0E0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004752"/>
    <w:multiLevelType w:val="hybridMultilevel"/>
    <w:tmpl w:val="09E26FB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8720FD7"/>
    <w:multiLevelType w:val="hybridMultilevel"/>
    <w:tmpl w:val="CD2A42C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4F72F0"/>
    <w:multiLevelType w:val="hybridMultilevel"/>
    <w:tmpl w:val="7EC6EAC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814710"/>
    <w:multiLevelType w:val="hybridMultilevel"/>
    <w:tmpl w:val="E64696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C85FC4"/>
    <w:multiLevelType w:val="hybridMultilevel"/>
    <w:tmpl w:val="768AFD4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817D5B"/>
    <w:multiLevelType w:val="hybridMultilevel"/>
    <w:tmpl w:val="DF926DB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175ACC"/>
    <w:multiLevelType w:val="hybridMultilevel"/>
    <w:tmpl w:val="2CBA330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EF4E4D"/>
    <w:multiLevelType w:val="hybridMultilevel"/>
    <w:tmpl w:val="25DCF6B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A1512B"/>
    <w:multiLevelType w:val="hybridMultilevel"/>
    <w:tmpl w:val="4FC0E82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28469B"/>
    <w:multiLevelType w:val="hybridMultilevel"/>
    <w:tmpl w:val="B84E158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12"/>
  </w:num>
  <w:num w:numId="5">
    <w:abstractNumId w:val="14"/>
  </w:num>
  <w:num w:numId="6">
    <w:abstractNumId w:val="15"/>
  </w:num>
  <w:num w:numId="7">
    <w:abstractNumId w:val="9"/>
  </w:num>
  <w:num w:numId="8">
    <w:abstractNumId w:val="1"/>
  </w:num>
  <w:num w:numId="9">
    <w:abstractNumId w:val="10"/>
  </w:num>
  <w:num w:numId="10">
    <w:abstractNumId w:val="4"/>
  </w:num>
  <w:num w:numId="11">
    <w:abstractNumId w:val="13"/>
  </w:num>
  <w:num w:numId="12">
    <w:abstractNumId w:val="0"/>
  </w:num>
  <w:num w:numId="13">
    <w:abstractNumId w:val="7"/>
  </w:num>
  <w:num w:numId="14">
    <w:abstractNumId w:val="2"/>
  </w:num>
  <w:num w:numId="15">
    <w:abstractNumId w:val="8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509"/>
    <w:rsid w:val="00026EFC"/>
    <w:rsid w:val="000679B2"/>
    <w:rsid w:val="000979E6"/>
    <w:rsid w:val="000E247D"/>
    <w:rsid w:val="000E65B3"/>
    <w:rsid w:val="00134178"/>
    <w:rsid w:val="00137E33"/>
    <w:rsid w:val="00137F4A"/>
    <w:rsid w:val="001467FA"/>
    <w:rsid w:val="00161FFC"/>
    <w:rsid w:val="00167FC8"/>
    <w:rsid w:val="00195980"/>
    <w:rsid w:val="001A6144"/>
    <w:rsid w:val="001B3730"/>
    <w:rsid w:val="001B3AA3"/>
    <w:rsid w:val="001C79A7"/>
    <w:rsid w:val="001D3D91"/>
    <w:rsid w:val="001E35A8"/>
    <w:rsid w:val="00212FE1"/>
    <w:rsid w:val="00225713"/>
    <w:rsid w:val="00254D28"/>
    <w:rsid w:val="002629CE"/>
    <w:rsid w:val="00264757"/>
    <w:rsid w:val="002944A9"/>
    <w:rsid w:val="002E0275"/>
    <w:rsid w:val="002E2C5C"/>
    <w:rsid w:val="00340B3C"/>
    <w:rsid w:val="00344DFF"/>
    <w:rsid w:val="00363D3E"/>
    <w:rsid w:val="00391292"/>
    <w:rsid w:val="003918CF"/>
    <w:rsid w:val="003F1B9F"/>
    <w:rsid w:val="003F4EBB"/>
    <w:rsid w:val="003F51CA"/>
    <w:rsid w:val="00402510"/>
    <w:rsid w:val="00452ED6"/>
    <w:rsid w:val="00484923"/>
    <w:rsid w:val="00486976"/>
    <w:rsid w:val="004A79A5"/>
    <w:rsid w:val="004A7FAC"/>
    <w:rsid w:val="004C2A51"/>
    <w:rsid w:val="004C3579"/>
    <w:rsid w:val="004C506B"/>
    <w:rsid w:val="004E4900"/>
    <w:rsid w:val="005172C9"/>
    <w:rsid w:val="005209D0"/>
    <w:rsid w:val="00547B32"/>
    <w:rsid w:val="00564117"/>
    <w:rsid w:val="00566547"/>
    <w:rsid w:val="005738D4"/>
    <w:rsid w:val="00574AC5"/>
    <w:rsid w:val="005878BC"/>
    <w:rsid w:val="005B7F4E"/>
    <w:rsid w:val="005D4A7D"/>
    <w:rsid w:val="005E677F"/>
    <w:rsid w:val="00617E1D"/>
    <w:rsid w:val="00632C63"/>
    <w:rsid w:val="006468B3"/>
    <w:rsid w:val="0065380C"/>
    <w:rsid w:val="00653B9A"/>
    <w:rsid w:val="00654748"/>
    <w:rsid w:val="00657E22"/>
    <w:rsid w:val="006B37BC"/>
    <w:rsid w:val="006B65DA"/>
    <w:rsid w:val="006B77F3"/>
    <w:rsid w:val="006D5FC5"/>
    <w:rsid w:val="006F6A7C"/>
    <w:rsid w:val="0070750A"/>
    <w:rsid w:val="00716883"/>
    <w:rsid w:val="007C120B"/>
    <w:rsid w:val="007F3727"/>
    <w:rsid w:val="00811809"/>
    <w:rsid w:val="008215CD"/>
    <w:rsid w:val="008A137D"/>
    <w:rsid w:val="008D744B"/>
    <w:rsid w:val="00924BE7"/>
    <w:rsid w:val="0094136E"/>
    <w:rsid w:val="00946F77"/>
    <w:rsid w:val="009B158E"/>
    <w:rsid w:val="009F28F2"/>
    <w:rsid w:val="009F4F41"/>
    <w:rsid w:val="00A03509"/>
    <w:rsid w:val="00A312A1"/>
    <w:rsid w:val="00A435AA"/>
    <w:rsid w:val="00A51445"/>
    <w:rsid w:val="00A521AC"/>
    <w:rsid w:val="00A72817"/>
    <w:rsid w:val="00A8616F"/>
    <w:rsid w:val="00A9246B"/>
    <w:rsid w:val="00B118A7"/>
    <w:rsid w:val="00B1467D"/>
    <w:rsid w:val="00B2688D"/>
    <w:rsid w:val="00B34F79"/>
    <w:rsid w:val="00B357F1"/>
    <w:rsid w:val="00BA7E36"/>
    <w:rsid w:val="00BC024D"/>
    <w:rsid w:val="00BE7903"/>
    <w:rsid w:val="00BF4C2D"/>
    <w:rsid w:val="00C0393D"/>
    <w:rsid w:val="00C063D4"/>
    <w:rsid w:val="00C10CDA"/>
    <w:rsid w:val="00C43B28"/>
    <w:rsid w:val="00C90C7A"/>
    <w:rsid w:val="00D05056"/>
    <w:rsid w:val="00D15F3D"/>
    <w:rsid w:val="00D3711D"/>
    <w:rsid w:val="00DE77E9"/>
    <w:rsid w:val="00E22EBF"/>
    <w:rsid w:val="00E351F5"/>
    <w:rsid w:val="00E44550"/>
    <w:rsid w:val="00E53395"/>
    <w:rsid w:val="00E54713"/>
    <w:rsid w:val="00E5560F"/>
    <w:rsid w:val="00E83658"/>
    <w:rsid w:val="00E97386"/>
    <w:rsid w:val="00ED12A8"/>
    <w:rsid w:val="00F07570"/>
    <w:rsid w:val="00F57607"/>
    <w:rsid w:val="00F60015"/>
    <w:rsid w:val="00F80C17"/>
    <w:rsid w:val="00FD2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167B8A"/>
  <w15:chartTrackingRefBased/>
  <w15:docId w15:val="{67C5A641-7700-1945-B8B5-3D956180F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4AC5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3509"/>
    <w:pPr>
      <w:ind w:left="720"/>
      <w:contextualSpacing/>
    </w:pPr>
  </w:style>
  <w:style w:type="paragraph" w:styleId="NormalWeb">
    <w:name w:val="Normal (Web)"/>
    <w:basedOn w:val="Normal"/>
    <w:uiPriority w:val="99"/>
    <w:rsid w:val="00A03509"/>
    <w:pPr>
      <w:spacing w:beforeLines="1" w:afterLines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44D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4D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712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Kuwabara</dc:creator>
  <cp:keywords/>
  <dc:description/>
  <cp:lastModifiedBy>Anne Kuwabara</cp:lastModifiedBy>
  <cp:revision>4</cp:revision>
  <dcterms:created xsi:type="dcterms:W3CDTF">2020-04-10T21:03:00Z</dcterms:created>
  <dcterms:modified xsi:type="dcterms:W3CDTF">2021-03-27T01:31:00Z</dcterms:modified>
</cp:coreProperties>
</file>