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949F3" w14:textId="77777777" w:rsidR="00224ADF" w:rsidRPr="00E00E55" w:rsidRDefault="00224ADF" w:rsidP="006C67C1"/>
    <w:p w14:paraId="18D59E1C" w14:textId="3972EC56" w:rsidR="009239B4" w:rsidRPr="00E00E55" w:rsidRDefault="009239B4" w:rsidP="009239B4">
      <w:pPr>
        <w:jc w:val="center"/>
        <w:rPr>
          <w:b/>
        </w:rPr>
      </w:pPr>
      <w:r w:rsidRPr="00E00E55">
        <w:rPr>
          <w:b/>
        </w:rPr>
        <w:t>Unit 2: Knee Answer Key</w:t>
      </w:r>
    </w:p>
    <w:p w14:paraId="0DF2DF73" w14:textId="77777777" w:rsidR="009239B4" w:rsidRPr="00E00E55" w:rsidRDefault="009239B4" w:rsidP="001B4650"/>
    <w:p w14:paraId="2B6E6E22" w14:textId="207F8AD0" w:rsidR="009239B4" w:rsidRDefault="009239B4" w:rsidP="001B4650">
      <w:pPr>
        <w:pStyle w:val="ListParagraph"/>
        <w:numPr>
          <w:ilvl w:val="0"/>
          <w:numId w:val="1"/>
        </w:numPr>
        <w:ind w:left="0"/>
      </w:pPr>
      <w:r w:rsidRPr="00E00E55">
        <w:t>What is the ideal positioning for assessment of suprapatellar recess?</w:t>
      </w:r>
    </w:p>
    <w:p w14:paraId="57FD1066" w14:textId="699CC6EC" w:rsidR="001B4650" w:rsidRPr="00E00E55" w:rsidRDefault="001B4650" w:rsidP="001B4650">
      <w:pPr>
        <w:pStyle w:val="ListParagraph"/>
        <w:ind w:left="0"/>
      </w:pPr>
      <w:r>
        <w:t>Answer: A</w:t>
      </w:r>
    </w:p>
    <w:p w14:paraId="7706BDE0" w14:textId="4CF2FA77" w:rsidR="00224ADF" w:rsidRPr="00E00E55" w:rsidRDefault="00224ADF" w:rsidP="001B4650">
      <w:pPr>
        <w:pStyle w:val="ListParagraph"/>
        <w:ind w:left="0" w:firstLine="720"/>
      </w:pPr>
      <w:r w:rsidRPr="00E00E55">
        <w:t>Slight knee flexion to 30 degrees shifts fluid from other parts of the knee joint into the suprapatellar recess. Additionally</w:t>
      </w:r>
      <w:r w:rsidR="008E2365">
        <w:t>,</w:t>
      </w:r>
      <w:r w:rsidRPr="00E00E55">
        <w:t xml:space="preserve"> </w:t>
      </w:r>
      <w:r w:rsidR="001B4650">
        <w:t xml:space="preserve">slight </w:t>
      </w:r>
      <w:r w:rsidRPr="00E00E55">
        <w:t xml:space="preserve">flexion of the knee straightens and tenses the extensor mechanism to reduce tendon anisotropy. </w:t>
      </w:r>
    </w:p>
    <w:p w14:paraId="56D6D10B" w14:textId="05ACCE24" w:rsidR="009239B4" w:rsidRPr="00E00E55" w:rsidRDefault="009239B4" w:rsidP="001B4650">
      <w:r w:rsidRPr="00E00E55">
        <w:tab/>
      </w:r>
    </w:p>
    <w:p w14:paraId="0A1E7BD3" w14:textId="3E883C5A" w:rsidR="009239B4" w:rsidRDefault="009239B4" w:rsidP="001B4650">
      <w:pPr>
        <w:pStyle w:val="ListParagraph"/>
        <w:numPr>
          <w:ilvl w:val="0"/>
          <w:numId w:val="1"/>
        </w:numPr>
        <w:ind w:left="0"/>
      </w:pPr>
      <w:r w:rsidRPr="00E00E55">
        <w:t>The suprapatellar recess is located between what two structures?</w:t>
      </w:r>
    </w:p>
    <w:p w14:paraId="0B8022C3" w14:textId="2F69CEF2" w:rsidR="001B4650" w:rsidRPr="00E00E55" w:rsidRDefault="001B4650" w:rsidP="001B4650">
      <w:pPr>
        <w:pStyle w:val="ListParagraph"/>
        <w:ind w:left="0"/>
      </w:pPr>
      <w:r>
        <w:t>Answer: B</w:t>
      </w:r>
    </w:p>
    <w:p w14:paraId="4A5A8325" w14:textId="012AEF52" w:rsidR="00224ADF" w:rsidRPr="00E00E55" w:rsidRDefault="00224ADF" w:rsidP="001B4650">
      <w:pPr>
        <w:pStyle w:val="ListParagraph"/>
        <w:ind w:left="0" w:firstLine="720"/>
      </w:pPr>
      <w:r w:rsidRPr="00E00E55">
        <w:t>The order of contents from superficial to deep consists of skin, fascia, common ext</w:t>
      </w:r>
      <w:r w:rsidR="008E2365">
        <w:t>ensor tendon, quadriceps fat pad</w:t>
      </w:r>
      <w:r w:rsidRPr="00E00E55">
        <w:t xml:space="preserve">, suprapatellar recess, prefemoral fat pad and the femur. </w:t>
      </w:r>
    </w:p>
    <w:p w14:paraId="72CC2468" w14:textId="77777777" w:rsidR="009239B4" w:rsidRPr="00E00E55" w:rsidRDefault="009239B4" w:rsidP="001B4650"/>
    <w:p w14:paraId="155A58AC" w14:textId="136EEB63" w:rsidR="00E00E55" w:rsidRDefault="009239B4" w:rsidP="001B4650">
      <w:pPr>
        <w:pStyle w:val="ListParagraph"/>
        <w:numPr>
          <w:ilvl w:val="0"/>
          <w:numId w:val="1"/>
        </w:numPr>
        <w:ind w:left="0"/>
      </w:pPr>
      <w:r w:rsidRPr="00E00E55">
        <w:t>Which pathology is difficult to differentiate by sonogrophy alone?</w:t>
      </w:r>
    </w:p>
    <w:p w14:paraId="41AEC341" w14:textId="77777777" w:rsidR="001B4650" w:rsidRPr="00E00E55" w:rsidRDefault="001B4650" w:rsidP="001B4650">
      <w:pPr>
        <w:pStyle w:val="ListParagraph"/>
        <w:ind w:left="0"/>
      </w:pPr>
      <w:r>
        <w:t>Answer: B</w:t>
      </w:r>
    </w:p>
    <w:p w14:paraId="6885739F" w14:textId="77777777" w:rsidR="001B4650" w:rsidRPr="00E00E55" w:rsidRDefault="001B4650" w:rsidP="001B4650">
      <w:pPr>
        <w:pStyle w:val="ListParagraph"/>
        <w:ind w:left="0" w:firstLine="720"/>
      </w:pPr>
      <w:r w:rsidRPr="00E00E55">
        <w:t xml:space="preserve">In practice differentiating between the two in one visit sonographically is difficult. History of acute worsening in the setting of a previously diagnosed tendonopathy may shift the order of the differential diagnosis, favoring a partial thickness tear. Full thickness will demonstrate retraction with partial thickness tears remaining intact. </w:t>
      </w:r>
      <w:r>
        <w:t>A popliteal p</w:t>
      </w:r>
      <w:r w:rsidRPr="00E00E55">
        <w:t>seudoaneurysm will demonst</w:t>
      </w:r>
      <w:r>
        <w:t>rate pulsatile flow with color d</w:t>
      </w:r>
      <w:r w:rsidRPr="00E00E55">
        <w:t xml:space="preserve">oppler. </w:t>
      </w:r>
      <w:r>
        <w:t>A n</w:t>
      </w:r>
      <w:r w:rsidRPr="00E00E55">
        <w:t xml:space="preserve">euroma is attached to a peripheral nerve where a tophus is an isolated hyperechoic found in someone with Gout. </w:t>
      </w:r>
    </w:p>
    <w:p w14:paraId="2148FEC5" w14:textId="77777777" w:rsidR="001B4650" w:rsidRDefault="001B4650" w:rsidP="001B4650"/>
    <w:p w14:paraId="37896420" w14:textId="42850B6E" w:rsidR="001B4650" w:rsidRDefault="001B4650" w:rsidP="001B4650">
      <w:pPr>
        <w:pStyle w:val="ListParagraph"/>
        <w:numPr>
          <w:ilvl w:val="0"/>
          <w:numId w:val="1"/>
        </w:numPr>
        <w:ind w:left="0"/>
      </w:pPr>
      <w:r w:rsidRPr="00E00E55">
        <w:t>When small amounts of fluid are intra articular where is it more likely to be seen sonographically when knee is in flexion?</w:t>
      </w:r>
    </w:p>
    <w:p w14:paraId="5322584A" w14:textId="77777777" w:rsidR="00535411" w:rsidRPr="00E00E55" w:rsidRDefault="00535411" w:rsidP="00535411">
      <w:r>
        <w:t>Answer: A</w:t>
      </w:r>
    </w:p>
    <w:p w14:paraId="67A202A5" w14:textId="77777777" w:rsidR="00535411" w:rsidRPr="00E00E55" w:rsidRDefault="00535411" w:rsidP="00535411">
      <w:pPr>
        <w:ind w:firstLine="720"/>
      </w:pPr>
      <w:r w:rsidRPr="00E00E55">
        <w:t xml:space="preserve">Slight knee flexion to 30 degrees shifts fluid from other parts of the knee joint into the superiolateral suprapatellar recess. </w:t>
      </w:r>
      <w:proofErr w:type="gramStart"/>
      <w:r w:rsidRPr="00E00E55">
        <w:t>Additionally</w:t>
      </w:r>
      <w:proofErr w:type="gramEnd"/>
      <w:r w:rsidRPr="00E00E55">
        <w:t xml:space="preserve"> flexion of the knee straightens and tenses the extensor mechanism to reduce tendon anisotropy. </w:t>
      </w:r>
    </w:p>
    <w:p w14:paraId="427C96FE" w14:textId="77777777" w:rsidR="001B4650" w:rsidRDefault="001B4650" w:rsidP="001B4650"/>
    <w:p w14:paraId="0A280D4E" w14:textId="06F6F94D" w:rsidR="001B4650" w:rsidRDefault="001B4650" w:rsidP="001B4650">
      <w:pPr>
        <w:pStyle w:val="ListParagraph"/>
        <w:numPr>
          <w:ilvl w:val="0"/>
          <w:numId w:val="1"/>
        </w:numPr>
        <w:ind w:left="0"/>
      </w:pPr>
      <w:r w:rsidRPr="00E00E55">
        <w:t>Which meniscal finding is pathological and not a variant of normal?</w:t>
      </w:r>
    </w:p>
    <w:p w14:paraId="083F4D34" w14:textId="4FCE9E3D" w:rsidR="00535411" w:rsidRDefault="00535411" w:rsidP="00535411">
      <w:r>
        <w:t>Answer: D</w:t>
      </w:r>
    </w:p>
    <w:p w14:paraId="2CB9C3F8" w14:textId="3B27FDC5" w:rsidR="00535411" w:rsidRPr="00E00E55" w:rsidRDefault="00535411" w:rsidP="00535411">
      <w:pPr>
        <w:ind w:firstLine="720"/>
      </w:pPr>
      <w:r>
        <w:t>A</w:t>
      </w:r>
      <w:r w:rsidRPr="00E00E55">
        <w:t xml:space="preserve"> parameniscal cyst adjacent to the posterior horn of the medial meniscus is an area of highly suspicious pathology uncommonly described as a variant of normal. The remaining answer choices are variants of normal. </w:t>
      </w:r>
    </w:p>
    <w:p w14:paraId="4BC6B55F" w14:textId="77777777" w:rsidR="00535411" w:rsidRDefault="00535411" w:rsidP="00535411"/>
    <w:p w14:paraId="1924BC1A" w14:textId="2CF23F41" w:rsidR="001B4650" w:rsidRDefault="001B4650" w:rsidP="001B4650">
      <w:pPr>
        <w:pStyle w:val="ListParagraph"/>
        <w:numPr>
          <w:ilvl w:val="0"/>
          <w:numId w:val="1"/>
        </w:numPr>
        <w:ind w:left="0"/>
      </w:pPr>
      <w:r w:rsidRPr="00E00E55">
        <w:t>Which Bursa typically contains physiological fluid?</w:t>
      </w:r>
    </w:p>
    <w:p w14:paraId="64717B80" w14:textId="68565059" w:rsidR="001B4650" w:rsidRDefault="001B4650" w:rsidP="001B4650">
      <w:r>
        <w:t>Answer: B</w:t>
      </w:r>
    </w:p>
    <w:p w14:paraId="6B3D6255" w14:textId="77777777" w:rsidR="001B4650" w:rsidRPr="00E00E55" w:rsidRDefault="001B4650" w:rsidP="001B4650">
      <w:pPr>
        <w:ind w:firstLine="720"/>
      </w:pPr>
      <w:r w:rsidRPr="00E00E55">
        <w:t>The deep infrapatellar bursa can contain small amounts of physiologic fluid that are not pathological. Fluid found in the Superficial Infrapatellar Bursa, Pes Anserinus and Semimembranosus-Tibial Collateral Ligament Bursa is considered pathological.</w:t>
      </w:r>
    </w:p>
    <w:p w14:paraId="14CD775E" w14:textId="77777777" w:rsidR="001B4650" w:rsidRDefault="001B4650" w:rsidP="001B4650"/>
    <w:p w14:paraId="5DC2BDE8" w14:textId="44997A2E" w:rsidR="001B4650" w:rsidRDefault="001B4650" w:rsidP="001B4650">
      <w:pPr>
        <w:pStyle w:val="ListParagraph"/>
        <w:numPr>
          <w:ilvl w:val="0"/>
          <w:numId w:val="1"/>
        </w:numPr>
        <w:ind w:left="0"/>
      </w:pPr>
      <w:r w:rsidRPr="00E00E55">
        <w:t>What is the indication for a Bakers Cyst therapeutic drainage?</w:t>
      </w:r>
    </w:p>
    <w:p w14:paraId="4EF0FF64" w14:textId="10E7736B" w:rsidR="00535411" w:rsidRDefault="00535411" w:rsidP="00535411">
      <w:pPr>
        <w:pStyle w:val="ListParagraph"/>
        <w:ind w:left="0"/>
      </w:pPr>
      <w:r>
        <w:lastRenderedPageBreak/>
        <w:t>Answer: C</w:t>
      </w:r>
    </w:p>
    <w:p w14:paraId="0397188D" w14:textId="77777777" w:rsidR="00535411" w:rsidRPr="00E00E55" w:rsidRDefault="00535411" w:rsidP="00535411">
      <w:pPr>
        <w:ind w:firstLine="720"/>
      </w:pPr>
      <w:r w:rsidRPr="00E00E55">
        <w:t xml:space="preserve">Bakers Cysts are typically addressed when causing symptoms. Common indications for therapeutic drainage are posterior knee pain, fullness or discomfort. </w:t>
      </w:r>
    </w:p>
    <w:p w14:paraId="1A43873F" w14:textId="2BA83848" w:rsidR="00535411" w:rsidRDefault="00535411" w:rsidP="00535411">
      <w:pPr>
        <w:pStyle w:val="ListParagraph"/>
        <w:ind w:left="0"/>
      </w:pPr>
    </w:p>
    <w:p w14:paraId="6F83E511" w14:textId="77777777" w:rsidR="00535411" w:rsidRDefault="00535411" w:rsidP="00535411">
      <w:pPr>
        <w:pStyle w:val="ListParagraph"/>
        <w:ind w:left="0"/>
      </w:pPr>
    </w:p>
    <w:p w14:paraId="45A7A435" w14:textId="6EC88769" w:rsidR="001B4650" w:rsidRDefault="001B4650" w:rsidP="001B4650">
      <w:pPr>
        <w:pStyle w:val="ListParagraph"/>
        <w:numPr>
          <w:ilvl w:val="0"/>
          <w:numId w:val="1"/>
        </w:numPr>
        <w:ind w:left="0"/>
      </w:pPr>
      <w:r w:rsidRPr="00E00E55">
        <w:t xml:space="preserve">Which of the following is a concerning finding on sonography which </w:t>
      </w:r>
      <w:r w:rsidR="00535411">
        <w:t>should not</w:t>
      </w:r>
      <w:r w:rsidRPr="00E00E55">
        <w:t xml:space="preserve"> be confused with Bakers Cyst post-rupture findings?</w:t>
      </w:r>
    </w:p>
    <w:p w14:paraId="409733F8" w14:textId="39CE619A" w:rsidR="00535411" w:rsidRDefault="00535411" w:rsidP="00535411">
      <w:pPr>
        <w:pStyle w:val="ListParagraph"/>
        <w:ind w:left="0"/>
      </w:pPr>
      <w:r>
        <w:t>Answer: B</w:t>
      </w:r>
    </w:p>
    <w:p w14:paraId="04B53A27" w14:textId="77777777" w:rsidR="00535411" w:rsidRPr="00E00E55" w:rsidRDefault="00535411" w:rsidP="00535411">
      <w:pPr>
        <w:ind w:firstLine="720"/>
      </w:pPr>
      <w:r w:rsidRPr="00E00E55">
        <w:t>Heterogenous mass-like area deep within the calf with extension within the muscle describes an extending sarcoma and should not be confused with a Bakers cyst. Bakers cyst remnants can be described as the presence of anechoic or hypoechoic fluid beyond t</w:t>
      </w:r>
      <w:r>
        <w:t>he confines of the Baker Cyst, a focal s</w:t>
      </w:r>
      <w:r w:rsidRPr="00E00E55">
        <w:t>oft tissue</w:t>
      </w:r>
      <w:r>
        <w:t xml:space="preserve"> collection</w:t>
      </w:r>
      <w:r w:rsidRPr="00E00E55">
        <w:t xml:space="preserve"> at the inferior margin and heteroge</w:t>
      </w:r>
      <w:r>
        <w:t>nous mass-like area in the calf</w:t>
      </w:r>
      <w:r w:rsidRPr="00E00E55">
        <w:t xml:space="preserve"> superficial to the medial head of the gastrocnemius muscle. Bakers cyst remnants should be differentiated from the sarcoma previously described. </w:t>
      </w:r>
    </w:p>
    <w:p w14:paraId="3D832325" w14:textId="6AE816E2" w:rsidR="00535411" w:rsidRDefault="00535411" w:rsidP="00535411">
      <w:pPr>
        <w:pStyle w:val="ListParagraph"/>
        <w:ind w:left="0"/>
      </w:pPr>
    </w:p>
    <w:p w14:paraId="64C2D123" w14:textId="77777777" w:rsidR="00535411" w:rsidRDefault="00535411" w:rsidP="00535411">
      <w:pPr>
        <w:pStyle w:val="ListParagraph"/>
        <w:ind w:left="0"/>
      </w:pPr>
    </w:p>
    <w:p w14:paraId="2A8413ED" w14:textId="53EF2B03" w:rsidR="001B4650" w:rsidRDefault="001B4650" w:rsidP="001B4650">
      <w:pPr>
        <w:pStyle w:val="ListParagraph"/>
        <w:numPr>
          <w:ilvl w:val="0"/>
          <w:numId w:val="1"/>
        </w:numPr>
        <w:ind w:left="0"/>
      </w:pPr>
      <w:r>
        <w:t xml:space="preserve"> </w:t>
      </w:r>
      <w:r w:rsidR="00535411">
        <w:t xml:space="preserve">On ultrasound (with no history), </w:t>
      </w:r>
      <w:r w:rsidR="00535411" w:rsidRPr="00E00E55">
        <w:t>Morel Lavallee Lesions can be confused with what?</w:t>
      </w:r>
    </w:p>
    <w:p w14:paraId="1951F0F4" w14:textId="4AD98652" w:rsidR="00535411" w:rsidRDefault="00535411" w:rsidP="00535411">
      <w:r>
        <w:t>Answer: D</w:t>
      </w:r>
    </w:p>
    <w:p w14:paraId="1602DC45" w14:textId="55115FC5" w:rsidR="00535411" w:rsidRDefault="00535411" w:rsidP="00535411">
      <w:pPr>
        <w:ind w:firstLine="720"/>
      </w:pPr>
      <w:r w:rsidRPr="00E00E55">
        <w:t>Morel Lavellee Lesions are a closed, soft tissue de-gloving injury between the deep fat and overlying fascia. These lesions can be confused with pre-patellar bursitis and a new knee effusion due to the superficial nature of a pre-patella bursitis (making it difficult to differentiate without a history) and the proximity of morel lavallee lesion echogenic seroma/hematoma to the synovial cavity</w:t>
      </w:r>
    </w:p>
    <w:p w14:paraId="69FCBDC2" w14:textId="77777777" w:rsidR="00535411" w:rsidRDefault="00535411" w:rsidP="00535411"/>
    <w:p w14:paraId="7EA7BED2" w14:textId="0A30E9F9" w:rsidR="001B4650" w:rsidRDefault="001B4650" w:rsidP="001B4650">
      <w:pPr>
        <w:pStyle w:val="ListParagraph"/>
        <w:numPr>
          <w:ilvl w:val="0"/>
          <w:numId w:val="1"/>
        </w:numPr>
        <w:ind w:left="0"/>
      </w:pPr>
      <w:r>
        <w:t xml:space="preserve"> </w:t>
      </w:r>
      <w:r w:rsidRPr="00E00E55">
        <w:t>Knee joint loose bodies can be differentiated from calcific tendonopathy by</w:t>
      </w:r>
      <w:r>
        <w:t>…</w:t>
      </w:r>
    </w:p>
    <w:p w14:paraId="118CB3CD" w14:textId="5515F85C" w:rsidR="00535411" w:rsidRDefault="00535411" w:rsidP="00535411">
      <w:r>
        <w:t>Answer: C</w:t>
      </w:r>
    </w:p>
    <w:p w14:paraId="7A24DEC7" w14:textId="77777777" w:rsidR="00535411" w:rsidRPr="00E00E55" w:rsidRDefault="00535411" w:rsidP="00535411">
      <w:pPr>
        <w:ind w:firstLine="720"/>
      </w:pPr>
      <w:r w:rsidRPr="00E00E55">
        <w:t xml:space="preserve">Sonographical evidence of mobilization (pushing </w:t>
      </w:r>
      <w:r>
        <w:t xml:space="preserve">loose body with finger or probe) </w:t>
      </w:r>
      <w:r w:rsidRPr="00E00E55">
        <w:t>is the best way to differentiate between</w:t>
      </w:r>
      <w:r>
        <w:t xml:space="preserve"> a</w:t>
      </w:r>
      <w:r w:rsidRPr="00E00E55">
        <w:t xml:space="preserve"> loose body and calcific tendonopathy.</w:t>
      </w:r>
    </w:p>
    <w:p w14:paraId="46E5D4E3" w14:textId="77777777" w:rsidR="00535411" w:rsidRDefault="00535411" w:rsidP="00535411"/>
    <w:p w14:paraId="08E0E0B3" w14:textId="004954EC" w:rsidR="001B4650" w:rsidRDefault="001B4650" w:rsidP="001B4650">
      <w:pPr>
        <w:pStyle w:val="ListParagraph"/>
        <w:numPr>
          <w:ilvl w:val="0"/>
          <w:numId w:val="1"/>
        </w:numPr>
        <w:ind w:left="0"/>
      </w:pPr>
      <w:r>
        <w:t xml:space="preserve"> </w:t>
      </w:r>
      <w:r w:rsidRPr="00E00E55">
        <w:t>Suspected Baker’s Cyst should ALWAYS be evaluated</w:t>
      </w:r>
    </w:p>
    <w:p w14:paraId="184B834E" w14:textId="3B2307A5" w:rsidR="001B4650" w:rsidRDefault="00535411" w:rsidP="001B4650">
      <w:r>
        <w:t>Answer D</w:t>
      </w:r>
    </w:p>
    <w:p w14:paraId="5EA32934" w14:textId="77777777" w:rsidR="00535411" w:rsidRPr="00E00E55" w:rsidRDefault="00535411" w:rsidP="00535411">
      <w:pPr>
        <w:ind w:firstLine="720"/>
      </w:pPr>
      <w:r w:rsidRPr="00E00E55">
        <w:t>Suspected Baker’s Cyst should always be differentiated from vascular etiologies with Doppler, demonstrated to be between the semimembranonosus and medial head of gastrocnemious (Baker’s Cyst Definition), and evaluated</w:t>
      </w:r>
      <w:r>
        <w:t xml:space="preserve"> for</w:t>
      </w:r>
      <w:r w:rsidRPr="00E00E55">
        <w:t xml:space="preserve"> communication with knee joint for possible contribution of intra-articular etiologies as well as therapeutic options (arthrocentesis + intra-articular injection). Thus, all of the above is the correct answer. </w:t>
      </w:r>
    </w:p>
    <w:p w14:paraId="49E92201" w14:textId="77777777" w:rsidR="00535411" w:rsidRDefault="00535411" w:rsidP="001B4650"/>
    <w:p w14:paraId="2898AD9D" w14:textId="77777777" w:rsidR="009239B4" w:rsidRPr="00E00E55" w:rsidRDefault="009239B4" w:rsidP="009239B4"/>
    <w:p w14:paraId="577E8A0E" w14:textId="34708E3A" w:rsidR="006C67C1" w:rsidRPr="00E00E55" w:rsidRDefault="00716761" w:rsidP="00716761">
      <w:pPr>
        <w:ind w:firstLine="720"/>
      </w:pPr>
      <w:r w:rsidRPr="00E00E55">
        <w:t xml:space="preserve"> </w:t>
      </w:r>
    </w:p>
    <w:sectPr w:rsidR="006C67C1" w:rsidRPr="00E00E55" w:rsidSect="000060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23371"/>
    <w:multiLevelType w:val="hybridMultilevel"/>
    <w:tmpl w:val="2AA42EB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A36F43"/>
    <w:multiLevelType w:val="hybridMultilevel"/>
    <w:tmpl w:val="7786DFC0"/>
    <w:lvl w:ilvl="0" w:tplc="647EA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A3"/>
    <w:rsid w:val="00004D17"/>
    <w:rsid w:val="0000600D"/>
    <w:rsid w:val="00026906"/>
    <w:rsid w:val="00061B04"/>
    <w:rsid w:val="001222E0"/>
    <w:rsid w:val="001B4650"/>
    <w:rsid w:val="00224ADF"/>
    <w:rsid w:val="002648F4"/>
    <w:rsid w:val="002B17A0"/>
    <w:rsid w:val="0037714D"/>
    <w:rsid w:val="003933AD"/>
    <w:rsid w:val="003F0668"/>
    <w:rsid w:val="003F0685"/>
    <w:rsid w:val="004321A8"/>
    <w:rsid w:val="00436A0F"/>
    <w:rsid w:val="0045750D"/>
    <w:rsid w:val="0045768F"/>
    <w:rsid w:val="004B7852"/>
    <w:rsid w:val="004E66AB"/>
    <w:rsid w:val="00535411"/>
    <w:rsid w:val="00541E36"/>
    <w:rsid w:val="00557FA3"/>
    <w:rsid w:val="005672CF"/>
    <w:rsid w:val="005D4AF8"/>
    <w:rsid w:val="006C67C1"/>
    <w:rsid w:val="00716761"/>
    <w:rsid w:val="007E1A9A"/>
    <w:rsid w:val="00811AE2"/>
    <w:rsid w:val="008265DE"/>
    <w:rsid w:val="00881A84"/>
    <w:rsid w:val="0088678B"/>
    <w:rsid w:val="008D4F8F"/>
    <w:rsid w:val="008E2365"/>
    <w:rsid w:val="009239B4"/>
    <w:rsid w:val="0095084C"/>
    <w:rsid w:val="00985DFD"/>
    <w:rsid w:val="009B33EF"/>
    <w:rsid w:val="00A704BB"/>
    <w:rsid w:val="00AC632D"/>
    <w:rsid w:val="00B04DB4"/>
    <w:rsid w:val="00B77FA4"/>
    <w:rsid w:val="00CA5BEE"/>
    <w:rsid w:val="00CB2151"/>
    <w:rsid w:val="00CB5290"/>
    <w:rsid w:val="00D961FF"/>
    <w:rsid w:val="00E00E55"/>
    <w:rsid w:val="00E023E6"/>
    <w:rsid w:val="00E53594"/>
    <w:rsid w:val="00E974EF"/>
    <w:rsid w:val="00F9173C"/>
    <w:rsid w:val="00F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EEC983"/>
  <w14:defaultImageDpi w14:val="300"/>
  <w15:docId w15:val="{A0590B20-D384-A54D-8A5C-2C44BF99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Gall</dc:creator>
  <cp:keywords/>
  <dc:description/>
  <cp:lastModifiedBy>Anne Kuwabara</cp:lastModifiedBy>
  <cp:revision>4</cp:revision>
  <dcterms:created xsi:type="dcterms:W3CDTF">2020-04-01T23:25:00Z</dcterms:created>
  <dcterms:modified xsi:type="dcterms:W3CDTF">2021-03-27T01:32:00Z</dcterms:modified>
</cp:coreProperties>
</file>