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BE483" w14:textId="6FB280EE" w:rsidR="007F22F3" w:rsidRDefault="007F22F3" w:rsidP="003B53BB">
      <w:pPr>
        <w:spacing w:line="480" w:lineRule="auto"/>
        <w:jc w:val="center"/>
        <w:rPr>
          <w:rFonts w:ascii="Times New Roman" w:hAnsi="Times New Roman" w:cs="Times New Roman"/>
        </w:rPr>
      </w:pPr>
    </w:p>
    <w:p w14:paraId="2E0921F9" w14:textId="2F691C82" w:rsidR="003B53BB" w:rsidRDefault="003B53BB" w:rsidP="003B53BB">
      <w:pPr>
        <w:spacing w:line="480" w:lineRule="auto"/>
        <w:jc w:val="center"/>
        <w:rPr>
          <w:rFonts w:ascii="Times New Roman" w:hAnsi="Times New Roman" w:cs="Times New Roman"/>
        </w:rPr>
      </w:pPr>
    </w:p>
    <w:p w14:paraId="6E7772E7" w14:textId="777FF34A" w:rsidR="003B53BB" w:rsidRDefault="003B53BB" w:rsidP="003B53BB">
      <w:pPr>
        <w:spacing w:line="480" w:lineRule="auto"/>
        <w:jc w:val="center"/>
        <w:rPr>
          <w:rFonts w:ascii="Times New Roman" w:hAnsi="Times New Roman" w:cs="Times New Roman"/>
        </w:rPr>
      </w:pPr>
    </w:p>
    <w:p w14:paraId="02A542F7" w14:textId="1906B28F" w:rsidR="003B53BB" w:rsidRDefault="003B53BB" w:rsidP="003B53BB">
      <w:pPr>
        <w:spacing w:line="480" w:lineRule="auto"/>
        <w:jc w:val="center"/>
        <w:rPr>
          <w:rFonts w:ascii="Times New Roman" w:hAnsi="Times New Roman" w:cs="Times New Roman"/>
        </w:rPr>
      </w:pPr>
    </w:p>
    <w:p w14:paraId="30FCCD9A" w14:textId="6D685985" w:rsidR="003B53BB" w:rsidRDefault="003B53BB" w:rsidP="003B53BB">
      <w:pPr>
        <w:spacing w:line="480" w:lineRule="auto"/>
        <w:jc w:val="center"/>
        <w:rPr>
          <w:rFonts w:ascii="Times New Roman" w:hAnsi="Times New Roman" w:cs="Times New Roman"/>
        </w:rPr>
      </w:pPr>
    </w:p>
    <w:p w14:paraId="573F3595" w14:textId="2EF76F1F" w:rsidR="003B53BB" w:rsidRDefault="003B53BB" w:rsidP="003B53BB">
      <w:pPr>
        <w:spacing w:line="480" w:lineRule="auto"/>
        <w:jc w:val="center"/>
        <w:rPr>
          <w:rFonts w:ascii="Times New Roman" w:hAnsi="Times New Roman" w:cs="Times New Roman"/>
        </w:rPr>
      </w:pPr>
    </w:p>
    <w:p w14:paraId="656EB181" w14:textId="629C995F" w:rsidR="003B53BB" w:rsidRDefault="003B53BB" w:rsidP="003B53BB">
      <w:pPr>
        <w:spacing w:line="480" w:lineRule="auto"/>
        <w:jc w:val="center"/>
        <w:rPr>
          <w:rFonts w:ascii="Times New Roman" w:hAnsi="Times New Roman" w:cs="Times New Roman"/>
        </w:rPr>
      </w:pPr>
    </w:p>
    <w:p w14:paraId="2CB4C6DA" w14:textId="2E3D5DE8" w:rsidR="003B53BB" w:rsidRDefault="003B53BB" w:rsidP="003B53BB">
      <w:pPr>
        <w:spacing w:line="480" w:lineRule="auto"/>
        <w:jc w:val="center"/>
        <w:rPr>
          <w:rFonts w:ascii="Times New Roman" w:hAnsi="Times New Roman" w:cs="Times New Roman"/>
        </w:rPr>
      </w:pPr>
    </w:p>
    <w:p w14:paraId="7B428C21" w14:textId="45EF9D2D" w:rsidR="00426C74" w:rsidRDefault="00426C74" w:rsidP="00426C74">
      <w:pPr>
        <w:spacing w:line="480" w:lineRule="auto"/>
        <w:jc w:val="center"/>
        <w:rPr>
          <w:rFonts w:ascii="Times New Roman" w:hAnsi="Times New Roman" w:cs="Times New Roman"/>
        </w:rPr>
      </w:pPr>
      <w:r>
        <w:rPr>
          <w:rFonts w:ascii="Times New Roman" w:hAnsi="Times New Roman" w:cs="Times New Roman"/>
        </w:rPr>
        <w:t>College Long Distance Athletes; the Disconnect Between Personal Sacrifice and Expert Nutrition Support:</w:t>
      </w:r>
    </w:p>
    <w:p w14:paraId="146DA097" w14:textId="0C5DC25C" w:rsidR="00426C74" w:rsidRDefault="006B72A7" w:rsidP="00426C74">
      <w:pPr>
        <w:spacing w:line="480" w:lineRule="auto"/>
        <w:jc w:val="center"/>
        <w:rPr>
          <w:rFonts w:ascii="Times New Roman" w:hAnsi="Times New Roman" w:cs="Times New Roman"/>
        </w:rPr>
      </w:pPr>
      <w:r>
        <w:rPr>
          <w:rFonts w:ascii="Times New Roman" w:hAnsi="Times New Roman" w:cs="Times New Roman"/>
        </w:rPr>
        <w:t>Blair Rexing</w:t>
      </w:r>
    </w:p>
    <w:p w14:paraId="03F5F0D5" w14:textId="27672871" w:rsidR="006B72A7" w:rsidRDefault="006B72A7" w:rsidP="00426C74">
      <w:pPr>
        <w:spacing w:line="480" w:lineRule="auto"/>
        <w:jc w:val="center"/>
        <w:rPr>
          <w:rFonts w:ascii="Times New Roman" w:hAnsi="Times New Roman" w:cs="Times New Roman"/>
        </w:rPr>
      </w:pPr>
      <w:r>
        <w:rPr>
          <w:rFonts w:ascii="Times New Roman" w:hAnsi="Times New Roman" w:cs="Times New Roman"/>
        </w:rPr>
        <w:t xml:space="preserve">Completed in partial fulfillment of the requirements for </w:t>
      </w:r>
    </w:p>
    <w:p w14:paraId="3B87371D" w14:textId="08EF2E59" w:rsidR="006B72A7" w:rsidRDefault="006B72A7" w:rsidP="00426C74">
      <w:pPr>
        <w:spacing w:line="480" w:lineRule="auto"/>
        <w:jc w:val="center"/>
        <w:rPr>
          <w:rFonts w:ascii="Times New Roman" w:hAnsi="Times New Roman" w:cs="Times New Roman"/>
        </w:rPr>
      </w:pPr>
      <w:r>
        <w:rPr>
          <w:rFonts w:ascii="Times New Roman" w:hAnsi="Times New Roman" w:cs="Times New Roman"/>
        </w:rPr>
        <w:t>Nutr. 496: Leadership and Professional Issues in Food and Nutrition</w:t>
      </w:r>
    </w:p>
    <w:p w14:paraId="5AD1B458" w14:textId="63C6DAFD" w:rsidR="006B72A7" w:rsidRDefault="006B72A7" w:rsidP="00426C74">
      <w:pPr>
        <w:spacing w:line="480" w:lineRule="auto"/>
        <w:jc w:val="center"/>
        <w:rPr>
          <w:rFonts w:ascii="Times New Roman" w:hAnsi="Times New Roman" w:cs="Times New Roman"/>
        </w:rPr>
      </w:pPr>
      <w:r>
        <w:rPr>
          <w:rFonts w:ascii="Times New Roman" w:hAnsi="Times New Roman" w:cs="Times New Roman"/>
        </w:rPr>
        <w:t>University of Southern Indiana</w:t>
      </w:r>
    </w:p>
    <w:p w14:paraId="5ECC008A" w14:textId="66AB4C08" w:rsidR="006B72A7" w:rsidRDefault="006B72A7" w:rsidP="00426C74">
      <w:pPr>
        <w:spacing w:line="480" w:lineRule="auto"/>
        <w:jc w:val="center"/>
        <w:rPr>
          <w:rFonts w:ascii="Times New Roman" w:hAnsi="Times New Roman" w:cs="Times New Roman"/>
        </w:rPr>
      </w:pPr>
      <w:r>
        <w:rPr>
          <w:rFonts w:ascii="Times New Roman" w:hAnsi="Times New Roman" w:cs="Times New Roman"/>
        </w:rPr>
        <w:t>April 21, 2025</w:t>
      </w:r>
    </w:p>
    <w:p w14:paraId="67D54199" w14:textId="77777777" w:rsidR="00426C74" w:rsidRDefault="00426C74" w:rsidP="003B53BB">
      <w:pPr>
        <w:spacing w:line="480" w:lineRule="auto"/>
        <w:jc w:val="center"/>
        <w:rPr>
          <w:rFonts w:ascii="Times New Roman" w:hAnsi="Times New Roman" w:cs="Times New Roman"/>
        </w:rPr>
      </w:pPr>
    </w:p>
    <w:p w14:paraId="599A2999" w14:textId="0A3AB0FC" w:rsidR="003B53BB" w:rsidRDefault="003B53BB" w:rsidP="003B53BB">
      <w:pPr>
        <w:spacing w:line="480" w:lineRule="auto"/>
        <w:jc w:val="center"/>
        <w:rPr>
          <w:rFonts w:ascii="Times New Roman" w:hAnsi="Times New Roman" w:cs="Times New Roman"/>
        </w:rPr>
      </w:pPr>
    </w:p>
    <w:p w14:paraId="08A47902" w14:textId="28C303D1" w:rsidR="003B53BB" w:rsidRDefault="003B53BB" w:rsidP="003B53BB">
      <w:pPr>
        <w:spacing w:line="480" w:lineRule="auto"/>
        <w:jc w:val="center"/>
        <w:rPr>
          <w:rFonts w:ascii="Times New Roman" w:hAnsi="Times New Roman" w:cs="Times New Roman"/>
        </w:rPr>
      </w:pPr>
    </w:p>
    <w:p w14:paraId="1990792D" w14:textId="56857343" w:rsidR="000951D0" w:rsidRDefault="000951D0" w:rsidP="003B53BB">
      <w:pPr>
        <w:spacing w:line="480" w:lineRule="auto"/>
        <w:jc w:val="center"/>
        <w:rPr>
          <w:rFonts w:ascii="Times New Roman" w:hAnsi="Times New Roman" w:cs="Times New Roman"/>
        </w:rPr>
      </w:pPr>
    </w:p>
    <w:p w14:paraId="58A3A8DB" w14:textId="1991B965" w:rsidR="000951D0" w:rsidRDefault="000951D0" w:rsidP="003B53BB">
      <w:pPr>
        <w:spacing w:line="480" w:lineRule="auto"/>
        <w:jc w:val="center"/>
        <w:rPr>
          <w:rFonts w:ascii="Times New Roman" w:hAnsi="Times New Roman" w:cs="Times New Roman"/>
        </w:rPr>
      </w:pPr>
    </w:p>
    <w:p w14:paraId="06821762" w14:textId="47C7CD36" w:rsidR="000951D0" w:rsidRDefault="000951D0" w:rsidP="003B53BB">
      <w:pPr>
        <w:spacing w:line="480" w:lineRule="auto"/>
        <w:jc w:val="center"/>
        <w:rPr>
          <w:rFonts w:ascii="Times New Roman" w:hAnsi="Times New Roman" w:cs="Times New Roman"/>
        </w:rPr>
      </w:pPr>
    </w:p>
    <w:p w14:paraId="692AE690" w14:textId="77777777" w:rsidR="005A38CF" w:rsidRDefault="005A38CF" w:rsidP="005A38CF">
      <w:pPr>
        <w:spacing w:line="480" w:lineRule="auto"/>
        <w:rPr>
          <w:rFonts w:ascii="Times New Roman" w:hAnsi="Times New Roman" w:cs="Times New Roman"/>
        </w:rPr>
      </w:pPr>
    </w:p>
    <w:p w14:paraId="62CB3563" w14:textId="0E54E03B" w:rsidR="000951D0" w:rsidRDefault="006C2273" w:rsidP="005A38CF">
      <w:pPr>
        <w:spacing w:line="480" w:lineRule="auto"/>
        <w:rPr>
          <w:rFonts w:ascii="Times New Roman" w:hAnsi="Times New Roman" w:cs="Times New Roman"/>
        </w:rPr>
      </w:pPr>
      <w:r>
        <w:rPr>
          <w:rFonts w:ascii="Times New Roman" w:hAnsi="Times New Roman" w:cs="Times New Roman"/>
        </w:rPr>
        <w:lastRenderedPageBreak/>
        <w:t>College Long Distance Athletes; the Disconnect Between Personal Sacrifice and Expert Nutrition Support</w:t>
      </w:r>
      <w:r w:rsidR="001200A6">
        <w:rPr>
          <w:rFonts w:ascii="Times New Roman" w:hAnsi="Times New Roman" w:cs="Times New Roman"/>
        </w:rPr>
        <w:t>:</w:t>
      </w:r>
    </w:p>
    <w:p w14:paraId="26EC3AC8" w14:textId="4F97C71F" w:rsidR="001200A6" w:rsidRDefault="001200A6" w:rsidP="006C2273">
      <w:pPr>
        <w:spacing w:line="480" w:lineRule="auto"/>
        <w:jc w:val="center"/>
        <w:rPr>
          <w:rFonts w:ascii="Times New Roman" w:hAnsi="Times New Roman" w:cs="Times New Roman"/>
        </w:rPr>
      </w:pPr>
    </w:p>
    <w:p w14:paraId="4D295AD1" w14:textId="77777777" w:rsidR="00D61DAA" w:rsidRDefault="001200A6" w:rsidP="001200A6">
      <w:pPr>
        <w:spacing w:line="480" w:lineRule="auto"/>
        <w:rPr>
          <w:rFonts w:ascii="Times New Roman" w:hAnsi="Times New Roman" w:cs="Times New Roman"/>
        </w:rPr>
      </w:pPr>
      <w:r>
        <w:rPr>
          <w:rFonts w:ascii="Times New Roman" w:hAnsi="Times New Roman" w:cs="Times New Roman"/>
        </w:rPr>
        <w:tab/>
      </w:r>
      <w:r w:rsidR="00D61DAA">
        <w:rPr>
          <w:rFonts w:ascii="Times New Roman" w:hAnsi="Times New Roman" w:cs="Times New Roman"/>
        </w:rPr>
        <w:t>Introduction:</w:t>
      </w:r>
    </w:p>
    <w:p w14:paraId="0CBEE082" w14:textId="71D9D766" w:rsidR="001200A6" w:rsidRDefault="001200A6" w:rsidP="00D61DAA">
      <w:pPr>
        <w:spacing w:line="480" w:lineRule="auto"/>
        <w:ind w:firstLine="720"/>
        <w:rPr>
          <w:rFonts w:ascii="Times New Roman" w:hAnsi="Times New Roman" w:cs="Times New Roman"/>
        </w:rPr>
      </w:pPr>
      <w:r>
        <w:rPr>
          <w:rFonts w:ascii="Times New Roman" w:hAnsi="Times New Roman" w:cs="Times New Roman"/>
        </w:rPr>
        <w:t xml:space="preserve">In college campuses, long distance endurance athletes devote a lot of their physical energy in training. These athletes have diverse nutritional requirements and often make up the team from diverse academic and economic backgrounds. Given college athletes represent their university and they are expected to perform at peak potential, unfortunately these athletes do not have dedicated dietitians to plan and implement customized meal plans </w:t>
      </w:r>
      <w:r w:rsidR="008B35BA">
        <w:rPr>
          <w:rFonts w:ascii="Times New Roman" w:hAnsi="Times New Roman" w:cs="Times New Roman"/>
        </w:rPr>
        <w:t>to support full performance potential. What is a health professional to do advocate for customized and evidence-based nutrition plans for these students?</w:t>
      </w:r>
    </w:p>
    <w:p w14:paraId="5A8E0D9B" w14:textId="77777777" w:rsidR="00D61DAA" w:rsidRDefault="008B35BA" w:rsidP="001200A6">
      <w:pPr>
        <w:spacing w:line="480" w:lineRule="auto"/>
        <w:rPr>
          <w:rFonts w:ascii="Times New Roman" w:hAnsi="Times New Roman" w:cs="Times New Roman"/>
        </w:rPr>
      </w:pPr>
      <w:r>
        <w:rPr>
          <w:rFonts w:ascii="Times New Roman" w:hAnsi="Times New Roman" w:cs="Times New Roman"/>
        </w:rPr>
        <w:tab/>
      </w:r>
      <w:r w:rsidR="00D61DAA">
        <w:rPr>
          <w:rFonts w:ascii="Times New Roman" w:hAnsi="Times New Roman" w:cs="Times New Roman"/>
        </w:rPr>
        <w:t>History:</w:t>
      </w:r>
    </w:p>
    <w:p w14:paraId="2D990F47" w14:textId="4D8C5EB7" w:rsidR="008B35BA" w:rsidRDefault="00116FBC" w:rsidP="00D61DAA">
      <w:pPr>
        <w:spacing w:line="480" w:lineRule="auto"/>
        <w:ind w:firstLine="720"/>
        <w:rPr>
          <w:rFonts w:ascii="Times New Roman" w:hAnsi="Times New Roman" w:cs="Times New Roman"/>
        </w:rPr>
      </w:pPr>
      <w:r>
        <w:rPr>
          <w:rFonts w:ascii="Times New Roman" w:hAnsi="Times New Roman" w:cs="Times New Roman"/>
        </w:rPr>
        <w:t xml:space="preserve">It is now generally accepted that carbohydrates are the most important energy substrate for elite performance. However, this has not always been the case. At the start of the modern Olympic Games in 1896, protein was thought to be the most important energy source for athletes. </w:t>
      </w:r>
      <w:r w:rsidR="00EE189D">
        <w:rPr>
          <w:rFonts w:ascii="Times New Roman" w:hAnsi="Times New Roman" w:cs="Times New Roman"/>
        </w:rPr>
        <w:t xml:space="preserve">Cross country running/long distance running began in 1838 at Ruby College in England with the inaugural Crick Run. This event is still popular to this day. </w:t>
      </w:r>
      <w:r w:rsidR="00F211C8">
        <w:rPr>
          <w:rFonts w:ascii="Times New Roman" w:hAnsi="Times New Roman" w:cs="Times New Roman"/>
        </w:rPr>
        <w:t xml:space="preserve">In 1851, Exeter College, Oxford, expanded on this and hosted a 2-mile foot race with obstacles such as hedges and fences. </w:t>
      </w:r>
      <w:r w:rsidR="00D02A25">
        <w:rPr>
          <w:rFonts w:ascii="Times New Roman" w:hAnsi="Times New Roman" w:cs="Times New Roman"/>
        </w:rPr>
        <w:t xml:space="preserve">An American water polo athlete named William C. Vosburgh brought cross country running to America. </w:t>
      </w:r>
      <w:r w:rsidR="00E22C25">
        <w:rPr>
          <w:rFonts w:ascii="Times New Roman" w:hAnsi="Times New Roman" w:cs="Times New Roman"/>
        </w:rPr>
        <w:t xml:space="preserve">Cross country was originally going to bused for summer training for track and field athletes. It then got created into a formal sport in 1887. </w:t>
      </w:r>
    </w:p>
    <w:p w14:paraId="1D1A65A7" w14:textId="378DEBF7" w:rsidR="007F11E6" w:rsidRDefault="007F11E6" w:rsidP="00D61DAA">
      <w:pPr>
        <w:spacing w:line="480" w:lineRule="auto"/>
        <w:ind w:firstLine="720"/>
        <w:rPr>
          <w:rFonts w:ascii="Times New Roman" w:hAnsi="Times New Roman" w:cs="Times New Roman"/>
        </w:rPr>
      </w:pPr>
      <w:r>
        <w:rPr>
          <w:rFonts w:ascii="Times New Roman" w:hAnsi="Times New Roman" w:cs="Times New Roman"/>
        </w:rPr>
        <w:t>Political:</w:t>
      </w:r>
    </w:p>
    <w:p w14:paraId="5AA24197" w14:textId="78787B04" w:rsidR="007F11E6" w:rsidRDefault="00F82C7E" w:rsidP="00D61DAA">
      <w:pPr>
        <w:spacing w:line="480" w:lineRule="auto"/>
        <w:ind w:firstLine="720"/>
        <w:rPr>
          <w:rFonts w:ascii="Times New Roman" w:hAnsi="Times New Roman" w:cs="Times New Roman"/>
        </w:rPr>
      </w:pPr>
      <w:r>
        <w:rPr>
          <w:rFonts w:ascii="Times New Roman" w:hAnsi="Times New Roman" w:cs="Times New Roman"/>
        </w:rPr>
        <w:lastRenderedPageBreak/>
        <w:t xml:space="preserve">Food insecurity in college athletes in more common than people think. A survey was taken of student athletes in the Northwestern U.S. </w:t>
      </w:r>
      <w:r w:rsidR="00451836">
        <w:rPr>
          <w:rFonts w:ascii="Times New Roman" w:hAnsi="Times New Roman" w:cs="Times New Roman"/>
        </w:rPr>
        <w:t xml:space="preserve">About 2/3 or 60% of these student athletes reported being food insecure. A smaller number of female athletes were food insecure compared to male. There were about 52% female reporting being insecure and 83% male reporting being insecure. </w:t>
      </w:r>
      <w:r w:rsidR="00AB30B9">
        <w:rPr>
          <w:rFonts w:ascii="Times New Roman" w:hAnsi="Times New Roman" w:cs="Times New Roman"/>
        </w:rPr>
        <w:t>Most of</w:t>
      </w:r>
      <w:r w:rsidR="00451836">
        <w:rPr>
          <w:rFonts w:ascii="Times New Roman" w:hAnsi="Times New Roman" w:cs="Times New Roman"/>
        </w:rPr>
        <w:t xml:space="preserve"> the student athletes that reported being food lived off campus. </w:t>
      </w:r>
      <w:r w:rsidR="00E34F08">
        <w:rPr>
          <w:rFonts w:ascii="Times New Roman" w:hAnsi="Times New Roman" w:cs="Times New Roman"/>
        </w:rPr>
        <w:t xml:space="preserve">Some contributing factors to this insecurity are: financial strain, limited time, insufficient meal plans, and off-campus living. </w:t>
      </w:r>
    </w:p>
    <w:p w14:paraId="627E2497" w14:textId="74B14217" w:rsidR="00747CBC" w:rsidRDefault="00747CBC" w:rsidP="00D61DAA">
      <w:pPr>
        <w:spacing w:line="480" w:lineRule="auto"/>
        <w:ind w:firstLine="720"/>
        <w:rPr>
          <w:rFonts w:ascii="Times New Roman" w:hAnsi="Times New Roman" w:cs="Times New Roman"/>
        </w:rPr>
      </w:pPr>
      <w:r>
        <w:rPr>
          <w:rFonts w:ascii="Times New Roman" w:hAnsi="Times New Roman" w:cs="Times New Roman"/>
        </w:rPr>
        <w:t xml:space="preserve">Many students may be eligible for SNAP Eligibility. This stands for Supplemental Nutrition Assistance Program. 3.8 million college students have reported food insecurity including student athletes. </w:t>
      </w:r>
      <w:r w:rsidR="00AB30B9">
        <w:rPr>
          <w:rFonts w:ascii="Times New Roman" w:hAnsi="Times New Roman" w:cs="Times New Roman"/>
        </w:rPr>
        <w:t xml:space="preserve">SNAP helps with people with lower incomes afford food. Sometimes there are qualifications to be able to qualify for SNAP like you most work 20 hours a week or meet a certain income. This can be hard for college students because they may not qualify for SNAP but need for school, and especially if they are athletes exerting themselves </w:t>
      </w:r>
      <w:r w:rsidR="003A3031">
        <w:rPr>
          <w:rFonts w:ascii="Times New Roman" w:hAnsi="Times New Roman" w:cs="Times New Roman"/>
        </w:rPr>
        <w:t>every day</w:t>
      </w:r>
      <w:r w:rsidR="00AB30B9">
        <w:rPr>
          <w:rFonts w:ascii="Times New Roman" w:hAnsi="Times New Roman" w:cs="Times New Roman"/>
        </w:rPr>
        <w:t>.</w:t>
      </w:r>
    </w:p>
    <w:p w14:paraId="4F416690" w14:textId="408627DE" w:rsidR="003B6838" w:rsidRDefault="003B6838" w:rsidP="00D61DAA">
      <w:pPr>
        <w:spacing w:line="480" w:lineRule="auto"/>
        <w:ind w:firstLine="720"/>
        <w:rPr>
          <w:rFonts w:ascii="Times New Roman" w:hAnsi="Times New Roman" w:cs="Times New Roman"/>
        </w:rPr>
      </w:pPr>
      <w:r>
        <w:rPr>
          <w:rFonts w:ascii="Times New Roman" w:hAnsi="Times New Roman" w:cs="Times New Roman"/>
        </w:rPr>
        <w:t>Scientific:</w:t>
      </w:r>
    </w:p>
    <w:p w14:paraId="75B445E3" w14:textId="5195A428" w:rsidR="003B6838" w:rsidRDefault="003B6838" w:rsidP="00D61DAA">
      <w:pPr>
        <w:spacing w:line="480" w:lineRule="auto"/>
        <w:ind w:firstLine="720"/>
        <w:rPr>
          <w:rFonts w:ascii="Times New Roman" w:hAnsi="Times New Roman" w:cs="Times New Roman"/>
        </w:rPr>
      </w:pPr>
      <w:r>
        <w:rPr>
          <w:rFonts w:ascii="Times New Roman" w:hAnsi="Times New Roman" w:cs="Times New Roman"/>
        </w:rPr>
        <w:t>Having proper nutrition and being fueled well is very important as a student athlete</w:t>
      </w:r>
      <w:r w:rsidR="00366443">
        <w:rPr>
          <w:rFonts w:ascii="Times New Roman" w:hAnsi="Times New Roman" w:cs="Times New Roman"/>
        </w:rPr>
        <w:t xml:space="preserve"> and long-distance runner</w:t>
      </w:r>
      <w:r>
        <w:rPr>
          <w:rFonts w:ascii="Times New Roman" w:hAnsi="Times New Roman" w:cs="Times New Roman"/>
        </w:rPr>
        <w:t xml:space="preserve">. </w:t>
      </w:r>
      <w:r w:rsidR="00366443">
        <w:rPr>
          <w:rFonts w:ascii="Times New Roman" w:hAnsi="Times New Roman" w:cs="Times New Roman"/>
        </w:rPr>
        <w:t xml:space="preserve">Most athletes have a full day of classes, exercise at least two hours of practice, sometimes work a job, and still have homework. Their bodies need proper fueling! </w:t>
      </w:r>
      <w:r w:rsidR="008506FA">
        <w:rPr>
          <w:rFonts w:ascii="Times New Roman" w:hAnsi="Times New Roman" w:cs="Times New Roman"/>
        </w:rPr>
        <w:t xml:space="preserve">Not eating and fueling enough can lead to: </w:t>
      </w:r>
      <w:r w:rsidR="009659A4">
        <w:rPr>
          <w:rFonts w:ascii="Times New Roman" w:hAnsi="Times New Roman" w:cs="Times New Roman"/>
        </w:rPr>
        <w:t xml:space="preserve">Decreased performance, increased injury risk, irregular menstrual cycle, and impaired immune function. </w:t>
      </w:r>
    </w:p>
    <w:p w14:paraId="74C78372" w14:textId="1A1A3972" w:rsidR="00B27FE9" w:rsidRDefault="00B27FE9" w:rsidP="00D61DAA">
      <w:pPr>
        <w:spacing w:line="480" w:lineRule="auto"/>
        <w:ind w:firstLine="720"/>
        <w:rPr>
          <w:rFonts w:ascii="Times New Roman" w:hAnsi="Times New Roman" w:cs="Times New Roman"/>
        </w:rPr>
      </w:pPr>
      <w:r>
        <w:rPr>
          <w:rFonts w:ascii="Times New Roman" w:hAnsi="Times New Roman" w:cs="Times New Roman"/>
        </w:rPr>
        <w:t xml:space="preserve">Adolescents with long-term inadequate energy and nutrient intake as well as menstrual irregularities may never reach potential peak bone mass. Also, it is found that female athletes who are under fueled are more likely to develop cardiovascular disease later in life. Nutritional risks that come from under fueling include: micronutrient deficiencies. Dehydration, electrolyte </w:t>
      </w:r>
      <w:r>
        <w:rPr>
          <w:rFonts w:ascii="Times New Roman" w:hAnsi="Times New Roman" w:cs="Times New Roman"/>
        </w:rPr>
        <w:lastRenderedPageBreak/>
        <w:t xml:space="preserve">imbalances, </w:t>
      </w:r>
      <w:r w:rsidR="00D85C5F">
        <w:rPr>
          <w:rFonts w:ascii="Times New Roman" w:hAnsi="Times New Roman" w:cs="Times New Roman"/>
        </w:rPr>
        <w:t>menstrual irregularities, and decreased bone mass density. It is very important for college athletes to be properly fueled. Just like a car will not run without gas, a body will not perform without wholesome food!</w:t>
      </w:r>
    </w:p>
    <w:p w14:paraId="7B1A92A4" w14:textId="0E0CD8F9" w:rsidR="00D85C5F" w:rsidRDefault="008C726A" w:rsidP="00D61DAA">
      <w:pPr>
        <w:spacing w:line="480" w:lineRule="auto"/>
        <w:ind w:firstLine="720"/>
        <w:rPr>
          <w:rFonts w:ascii="Times New Roman" w:hAnsi="Times New Roman" w:cs="Times New Roman"/>
        </w:rPr>
      </w:pPr>
      <w:r>
        <w:rPr>
          <w:rFonts w:ascii="Times New Roman" w:hAnsi="Times New Roman" w:cs="Times New Roman"/>
        </w:rPr>
        <w:t>Legal:</w:t>
      </w:r>
    </w:p>
    <w:p w14:paraId="1DEC805B" w14:textId="28F0FB5A" w:rsidR="008C726A" w:rsidRDefault="00F3733B" w:rsidP="00D61DAA">
      <w:pPr>
        <w:spacing w:line="480" w:lineRule="auto"/>
        <w:ind w:firstLine="720"/>
        <w:rPr>
          <w:rFonts w:ascii="Times New Roman" w:hAnsi="Times New Roman" w:cs="Times New Roman"/>
        </w:rPr>
      </w:pPr>
      <w:r>
        <w:rPr>
          <w:rFonts w:ascii="Times New Roman" w:hAnsi="Times New Roman" w:cs="Times New Roman"/>
        </w:rPr>
        <w:t>Under recent NCAA rules, many student athletes receive partial or no scholarships. This may leave the athlete in charge of their finances and their own food and meal planning. This can lead to higher rates of food insecurity in athletes due t</w:t>
      </w:r>
      <w:r w:rsidR="00B61F8A">
        <w:rPr>
          <w:rFonts w:ascii="Times New Roman" w:hAnsi="Times New Roman" w:cs="Times New Roman"/>
        </w:rPr>
        <w:t xml:space="preserve">o financial issues or limited amounts of time to prepare nourishing and healthy meals. </w:t>
      </w:r>
      <w:r w:rsidR="00824580">
        <w:rPr>
          <w:rFonts w:ascii="Times New Roman" w:hAnsi="Times New Roman" w:cs="Times New Roman"/>
        </w:rPr>
        <w:t xml:space="preserve">Some colleges also do not allow athletes to work. </w:t>
      </w:r>
      <w:r w:rsidR="00A33044">
        <w:rPr>
          <w:rFonts w:ascii="Times New Roman" w:hAnsi="Times New Roman" w:cs="Times New Roman"/>
        </w:rPr>
        <w:t xml:space="preserve">In 2019, several colleges from NCAA Division 1 schools filed a complaint accusing violations of the Fair Labor Standards Act (FSLA). Student athletes argued that they were entitled to minimum wage due to the amount of time spent representing their school. The NCAA and other schools dismissed this claiming student athletes are “amateurs” and not considered employees. </w:t>
      </w:r>
      <w:r w:rsidR="00824580">
        <w:rPr>
          <w:rFonts w:ascii="Times New Roman" w:hAnsi="Times New Roman" w:cs="Times New Roman"/>
        </w:rPr>
        <w:t xml:space="preserve">If some athletes do not have a scholarship or a full scholarship and cannot work, how are they supposed to have enough money to fuel themselves? </w:t>
      </w:r>
    </w:p>
    <w:p w14:paraId="6042FAD6" w14:textId="20D3E4B6" w:rsidR="00824580" w:rsidRDefault="00824580" w:rsidP="00D61DAA">
      <w:pPr>
        <w:spacing w:line="480" w:lineRule="auto"/>
        <w:ind w:firstLine="720"/>
        <w:rPr>
          <w:rFonts w:ascii="Times New Roman" w:hAnsi="Times New Roman" w:cs="Times New Roman"/>
        </w:rPr>
      </w:pPr>
      <w:r>
        <w:rPr>
          <w:rFonts w:ascii="Times New Roman" w:hAnsi="Times New Roman" w:cs="Times New Roman"/>
        </w:rPr>
        <w:t>Religious:</w:t>
      </w:r>
    </w:p>
    <w:p w14:paraId="00C793D4" w14:textId="459378FF" w:rsidR="004A6A10" w:rsidRDefault="002E68F2" w:rsidP="00D61DAA">
      <w:pPr>
        <w:spacing w:line="480" w:lineRule="auto"/>
        <w:ind w:firstLine="720"/>
        <w:rPr>
          <w:rFonts w:ascii="Times New Roman" w:hAnsi="Times New Roman" w:cs="Times New Roman"/>
        </w:rPr>
      </w:pPr>
      <w:r>
        <w:rPr>
          <w:rFonts w:ascii="Times New Roman" w:hAnsi="Times New Roman" w:cs="Times New Roman"/>
        </w:rPr>
        <w:t xml:space="preserve">Several studies have shown that religious/spiritual beliefs and behaviors </w:t>
      </w:r>
      <w:r w:rsidR="002A6B6C">
        <w:rPr>
          <w:rFonts w:ascii="Times New Roman" w:hAnsi="Times New Roman" w:cs="Times New Roman"/>
        </w:rPr>
        <w:t>influence</w:t>
      </w:r>
      <w:r>
        <w:rPr>
          <w:rFonts w:ascii="Times New Roman" w:hAnsi="Times New Roman" w:cs="Times New Roman"/>
        </w:rPr>
        <w:t xml:space="preserve"> how people eat and their overall health both physically and mentally. </w:t>
      </w:r>
      <w:r w:rsidR="004C493C">
        <w:rPr>
          <w:rFonts w:ascii="Times New Roman" w:hAnsi="Times New Roman" w:cs="Times New Roman"/>
        </w:rPr>
        <w:t xml:space="preserve">Many religious orders practice fasting. </w:t>
      </w:r>
      <w:r w:rsidR="002A6B6C">
        <w:rPr>
          <w:rFonts w:ascii="Times New Roman" w:hAnsi="Times New Roman" w:cs="Times New Roman"/>
        </w:rPr>
        <w:t xml:space="preserve">This may impair athletic performance due to not eating for extended periods of time. People of the Islamic faith follow the Ramadan fasting, Catholics practice Lenten fasting, and some Christians practice the Daniel Fast. </w:t>
      </w:r>
    </w:p>
    <w:p w14:paraId="4595AAB9" w14:textId="115B82DF" w:rsidR="00015C28" w:rsidRDefault="00015C28" w:rsidP="00D61DAA">
      <w:pPr>
        <w:spacing w:line="480" w:lineRule="auto"/>
        <w:ind w:firstLine="720"/>
        <w:rPr>
          <w:rFonts w:ascii="Times New Roman" w:hAnsi="Times New Roman" w:cs="Times New Roman"/>
        </w:rPr>
      </w:pPr>
      <w:r>
        <w:rPr>
          <w:rFonts w:ascii="Times New Roman" w:hAnsi="Times New Roman" w:cs="Times New Roman"/>
        </w:rPr>
        <w:t xml:space="preserve">Religious orders can affect dietary habits. </w:t>
      </w:r>
      <w:r w:rsidR="00C873BC">
        <w:rPr>
          <w:rFonts w:ascii="Times New Roman" w:hAnsi="Times New Roman" w:cs="Times New Roman"/>
        </w:rPr>
        <w:t xml:space="preserve">A study found that Muslim students were more likely to skip their breakfast or dinner. Christian students were shown to have a higher sodium intake and alcohol consumption. </w:t>
      </w:r>
      <w:r w:rsidR="00B16A65">
        <w:rPr>
          <w:rFonts w:ascii="Times New Roman" w:hAnsi="Times New Roman" w:cs="Times New Roman"/>
        </w:rPr>
        <w:t xml:space="preserve">Both groups of these religions showed a low intake of the </w:t>
      </w:r>
      <w:r w:rsidR="00B16A65">
        <w:rPr>
          <w:rFonts w:ascii="Times New Roman" w:hAnsi="Times New Roman" w:cs="Times New Roman"/>
        </w:rPr>
        <w:lastRenderedPageBreak/>
        <w:t xml:space="preserve">Mediterranean Diet. These are all factors to impacting energy and athletic performances in students practicing these religions. </w:t>
      </w:r>
      <w:r w:rsidR="00496C47">
        <w:rPr>
          <w:rFonts w:ascii="Times New Roman" w:hAnsi="Times New Roman" w:cs="Times New Roman"/>
        </w:rPr>
        <w:t>Some ethical questions are: How should colleges provide information about alternate ways for proper fueling during times of fasting or restricting foods? How can colleges ensure dining halls are providing dietary options that follow certain dietary religious laws? How can college coaches adjust training around certain religious holidays or fasting periods? How can coaches provide open communication about religious beliefs and create a supportive environment for all religions and beliefs.</w:t>
      </w:r>
    </w:p>
    <w:p w14:paraId="7EB84EE5" w14:textId="18A6248C" w:rsidR="00496C47" w:rsidRDefault="00496C47" w:rsidP="00D61DAA">
      <w:pPr>
        <w:spacing w:line="480" w:lineRule="auto"/>
        <w:ind w:firstLine="720"/>
        <w:rPr>
          <w:rFonts w:ascii="Times New Roman" w:hAnsi="Times New Roman" w:cs="Times New Roman"/>
        </w:rPr>
      </w:pPr>
      <w:r>
        <w:rPr>
          <w:rFonts w:ascii="Times New Roman" w:hAnsi="Times New Roman" w:cs="Times New Roman"/>
        </w:rPr>
        <w:t>Cultural:</w:t>
      </w:r>
    </w:p>
    <w:p w14:paraId="38D4BB11" w14:textId="57831540" w:rsidR="00496C47" w:rsidRDefault="001F2305" w:rsidP="00D61DAA">
      <w:pPr>
        <w:spacing w:line="480" w:lineRule="auto"/>
        <w:ind w:firstLine="720"/>
        <w:rPr>
          <w:rFonts w:ascii="Times New Roman" w:hAnsi="Times New Roman" w:cs="Times New Roman"/>
        </w:rPr>
      </w:pPr>
      <w:r>
        <w:rPr>
          <w:rFonts w:ascii="Times New Roman" w:hAnsi="Times New Roman" w:cs="Times New Roman"/>
        </w:rPr>
        <w:t xml:space="preserve">Personal preferences, different cultural backgrounds, and the availability of certain foods all play a major role in shaping an athlete’s diet. </w:t>
      </w:r>
      <w:r w:rsidR="00A94722">
        <w:rPr>
          <w:rFonts w:ascii="Times New Roman" w:hAnsi="Times New Roman" w:cs="Times New Roman"/>
        </w:rPr>
        <w:t xml:space="preserve">Research has shown that some student athletes may choose traditional food to their culture over foods that follow along best with their sports nutrition guidelines. </w:t>
      </w:r>
      <w:r w:rsidR="00D35810">
        <w:rPr>
          <w:rFonts w:ascii="Times New Roman" w:hAnsi="Times New Roman" w:cs="Times New Roman"/>
        </w:rPr>
        <w:t xml:space="preserve">Some cultures are more plant-based while others are more animal-based so this can significantly impact how an athlete eats and fuels. </w:t>
      </w:r>
      <w:r w:rsidR="007B6F61">
        <w:rPr>
          <w:rFonts w:ascii="Times New Roman" w:hAnsi="Times New Roman" w:cs="Times New Roman"/>
        </w:rPr>
        <w:t xml:space="preserve">These diets can affect the athlete’s macronutrient intake, meal timing, and overall energy. Many international student athletes may have a hard time transitioning to new food habits which can lead to potential food deficiencies. </w:t>
      </w:r>
    </w:p>
    <w:p w14:paraId="5AD32545" w14:textId="02898F7D" w:rsidR="00CA5385" w:rsidRDefault="00CA5385" w:rsidP="00D61DAA">
      <w:pPr>
        <w:spacing w:line="480" w:lineRule="auto"/>
        <w:ind w:firstLine="720"/>
        <w:rPr>
          <w:rFonts w:ascii="Times New Roman" w:hAnsi="Times New Roman" w:cs="Times New Roman"/>
        </w:rPr>
      </w:pPr>
      <w:r>
        <w:rPr>
          <w:rFonts w:ascii="Times New Roman" w:hAnsi="Times New Roman" w:cs="Times New Roman"/>
        </w:rPr>
        <w:t xml:space="preserve">A lot of immigrants and international students report deficiencies because America’s food has less nutritional value than other cultures. </w:t>
      </w:r>
      <w:r w:rsidR="00DE2700">
        <w:rPr>
          <w:rFonts w:ascii="Times New Roman" w:hAnsi="Times New Roman" w:cs="Times New Roman"/>
        </w:rPr>
        <w:t xml:space="preserve">International students may have more severe reactions to center more processed foods than American students due to their bodies not being used to these types of foods. Foods being prepared on college campuses do not compare taste wise or nutritionally to some students foods in their home countries. Colleges and universities should spend more time focusing on international student athletes transitioning their diets and accommodating them. International students should have a gentle ease into transitioning their diets so it does not have an effect on them athletically. </w:t>
      </w:r>
    </w:p>
    <w:p w14:paraId="72526A93" w14:textId="373C3D22" w:rsidR="0030400A" w:rsidRDefault="0030400A" w:rsidP="00D61DAA">
      <w:pPr>
        <w:spacing w:line="480" w:lineRule="auto"/>
        <w:ind w:firstLine="720"/>
        <w:rPr>
          <w:rFonts w:ascii="Times New Roman" w:hAnsi="Times New Roman" w:cs="Times New Roman"/>
        </w:rPr>
      </w:pPr>
      <w:r>
        <w:rPr>
          <w:rFonts w:ascii="Times New Roman" w:hAnsi="Times New Roman" w:cs="Times New Roman"/>
        </w:rPr>
        <w:lastRenderedPageBreak/>
        <w:t>Economics:</w:t>
      </w:r>
    </w:p>
    <w:p w14:paraId="1D020145" w14:textId="148B51BE" w:rsidR="0030400A" w:rsidRDefault="00B4493C" w:rsidP="00D61DAA">
      <w:pPr>
        <w:spacing w:line="480" w:lineRule="auto"/>
        <w:ind w:firstLine="720"/>
        <w:rPr>
          <w:rFonts w:ascii="Times New Roman" w:hAnsi="Times New Roman" w:cs="Times New Roman"/>
        </w:rPr>
      </w:pPr>
      <w:r>
        <w:rPr>
          <w:rFonts w:ascii="Times New Roman" w:hAnsi="Times New Roman" w:cs="Times New Roman"/>
        </w:rPr>
        <w:t xml:space="preserve">Economics also play a major role in the proper fueling of collegiate athletes, specifically long-distance runners. </w:t>
      </w:r>
      <w:r w:rsidR="00A506DA">
        <w:rPr>
          <w:rFonts w:ascii="Times New Roman" w:hAnsi="Times New Roman" w:cs="Times New Roman"/>
        </w:rPr>
        <w:t xml:space="preserve">There are many different factors of economics and athletes not having enough to fund themselves enough for proper meals and eating. Some economic factors include: limited financial resources, time conflicts, managing a job and school, and possibly not having a car on campus. This is why there should be flexible meal plans, </w:t>
      </w:r>
      <w:r w:rsidR="00DC4FDA">
        <w:rPr>
          <w:rFonts w:ascii="Times New Roman" w:hAnsi="Times New Roman" w:cs="Times New Roman"/>
        </w:rPr>
        <w:t>food pantries/assistance for college athletes, and readily available nutrition education for them. College athletes typically have to budget as they cannot work full time so they should be able to get all the help they can get with food from the school</w:t>
      </w:r>
      <w:r w:rsidR="00F84111">
        <w:rPr>
          <w:rFonts w:ascii="Times New Roman" w:hAnsi="Times New Roman" w:cs="Times New Roman"/>
        </w:rPr>
        <w:t>, since that is so important!</w:t>
      </w:r>
    </w:p>
    <w:p w14:paraId="3FCB98E6" w14:textId="0FBFA977" w:rsidR="00B37FE7" w:rsidRDefault="00B37FE7" w:rsidP="00D61DAA">
      <w:pPr>
        <w:spacing w:line="480" w:lineRule="auto"/>
        <w:ind w:firstLine="720"/>
        <w:rPr>
          <w:rFonts w:ascii="Times New Roman" w:hAnsi="Times New Roman" w:cs="Times New Roman"/>
        </w:rPr>
      </w:pPr>
      <w:r>
        <w:rPr>
          <w:rFonts w:ascii="Times New Roman" w:hAnsi="Times New Roman" w:cs="Times New Roman"/>
        </w:rPr>
        <w:t>Institutional Agencies:</w:t>
      </w:r>
    </w:p>
    <w:p w14:paraId="46D4F978" w14:textId="19F4EBB9" w:rsidR="00B37FE7" w:rsidRDefault="00073997" w:rsidP="00D61DAA">
      <w:pPr>
        <w:spacing w:line="480" w:lineRule="auto"/>
        <w:ind w:firstLine="720"/>
        <w:rPr>
          <w:rFonts w:ascii="Times New Roman" w:hAnsi="Times New Roman" w:cs="Times New Roman"/>
        </w:rPr>
      </w:pPr>
      <w:r>
        <w:rPr>
          <w:rFonts w:ascii="Times New Roman" w:hAnsi="Times New Roman" w:cs="Times New Roman"/>
        </w:rPr>
        <w:t>There are many institutional agencies that can help with college athletes dealing with food insecurity. Some of these include: campus food pantries, athletic department support, and student emergency funds. Some off-campus institutional agencies that may help are: the National Collegiate Athletic Association (NCAA), The Drake Group Education Fund (advocates for reform in college athletics), Swipe Out Hunger (</w:t>
      </w:r>
      <w:r w:rsidR="0053374A">
        <w:rPr>
          <w:rFonts w:ascii="Times New Roman" w:hAnsi="Times New Roman" w:cs="Times New Roman"/>
        </w:rPr>
        <w:t xml:space="preserve">a national nonprofit that partners with colleges to give meal swipes to students in need. These are all great sources helping college students stay fueled and not have food insecurity! And these would be so beneficial for college athletes dealing with food insecurity! </w:t>
      </w:r>
    </w:p>
    <w:p w14:paraId="6403D01A" w14:textId="315C04A0" w:rsidR="0053374A" w:rsidRDefault="0053374A" w:rsidP="00D61DAA">
      <w:pPr>
        <w:spacing w:line="480" w:lineRule="auto"/>
        <w:ind w:firstLine="720"/>
        <w:rPr>
          <w:rFonts w:ascii="Times New Roman" w:hAnsi="Times New Roman" w:cs="Times New Roman"/>
        </w:rPr>
      </w:pPr>
      <w:r>
        <w:rPr>
          <w:rFonts w:ascii="Times New Roman" w:hAnsi="Times New Roman" w:cs="Times New Roman"/>
        </w:rPr>
        <w:t>Institutional Impacts:</w:t>
      </w:r>
    </w:p>
    <w:p w14:paraId="322A311D" w14:textId="77777777" w:rsidR="0053374A" w:rsidRDefault="0053374A" w:rsidP="00D61DAA">
      <w:pPr>
        <w:spacing w:line="480" w:lineRule="auto"/>
        <w:ind w:firstLine="720"/>
        <w:rPr>
          <w:rFonts w:ascii="Times New Roman" w:hAnsi="Times New Roman" w:cs="Times New Roman"/>
        </w:rPr>
      </w:pPr>
    </w:p>
    <w:p w14:paraId="231970DF" w14:textId="0ADE2BC0" w:rsidR="00DB606B" w:rsidRDefault="001A0E57" w:rsidP="00D61DAA">
      <w:pPr>
        <w:spacing w:line="480" w:lineRule="auto"/>
        <w:ind w:firstLine="720"/>
        <w:rPr>
          <w:rFonts w:ascii="Times New Roman" w:hAnsi="Times New Roman" w:cs="Times New Roman"/>
        </w:rPr>
      </w:pPr>
      <w:r>
        <w:rPr>
          <w:rFonts w:ascii="Times New Roman" w:hAnsi="Times New Roman" w:cs="Times New Roman"/>
        </w:rPr>
        <w:t xml:space="preserve">There are many institutional impacts due to college athletes and food insecurity. Some institutional impacts from food insecurity include: </w:t>
      </w:r>
      <w:r w:rsidR="00091ECC">
        <w:rPr>
          <w:rFonts w:ascii="Times New Roman" w:hAnsi="Times New Roman" w:cs="Times New Roman"/>
        </w:rPr>
        <w:t xml:space="preserve">lower GPAs, missed assignments, and no class engagement due to malnutrition. </w:t>
      </w:r>
      <w:r w:rsidR="00815539">
        <w:rPr>
          <w:rFonts w:ascii="Times New Roman" w:hAnsi="Times New Roman" w:cs="Times New Roman"/>
        </w:rPr>
        <w:t xml:space="preserve">This can also affect athletic performance. Without proper </w:t>
      </w:r>
      <w:r w:rsidR="00815539">
        <w:rPr>
          <w:rFonts w:ascii="Times New Roman" w:hAnsi="Times New Roman" w:cs="Times New Roman"/>
        </w:rPr>
        <w:lastRenderedPageBreak/>
        <w:t xml:space="preserve">nutrition athletic performance declines, risk of injury, and training gains decrease. </w:t>
      </w:r>
      <w:r w:rsidR="00E83B6E">
        <w:rPr>
          <w:rFonts w:ascii="Times New Roman" w:hAnsi="Times New Roman" w:cs="Times New Roman"/>
        </w:rPr>
        <w:t>College campuses have an ethical responsibility to make sure student athletes are properly fueled or it can damage the university’s public ima</w:t>
      </w:r>
      <w:r w:rsidR="00F3260B">
        <w:rPr>
          <w:rFonts w:ascii="Times New Roman" w:hAnsi="Times New Roman" w:cs="Times New Roman"/>
        </w:rPr>
        <w:t xml:space="preserve">ge. </w:t>
      </w:r>
    </w:p>
    <w:p w14:paraId="08412C9C" w14:textId="502DC684" w:rsidR="00F3260B" w:rsidRDefault="00F3260B" w:rsidP="00D61DAA">
      <w:pPr>
        <w:spacing w:line="480" w:lineRule="auto"/>
        <w:ind w:firstLine="720"/>
        <w:rPr>
          <w:rFonts w:ascii="Times New Roman" w:hAnsi="Times New Roman" w:cs="Times New Roman"/>
        </w:rPr>
      </w:pPr>
      <w:r>
        <w:rPr>
          <w:rFonts w:ascii="Times New Roman" w:hAnsi="Times New Roman" w:cs="Times New Roman"/>
        </w:rPr>
        <w:t xml:space="preserve">Pros and Cons: </w:t>
      </w:r>
    </w:p>
    <w:p w14:paraId="07258CA6" w14:textId="1B45E487" w:rsidR="005A70B0" w:rsidRDefault="000A6355" w:rsidP="00D61DAA">
      <w:pPr>
        <w:spacing w:line="480" w:lineRule="auto"/>
        <w:ind w:firstLine="720"/>
        <w:rPr>
          <w:rFonts w:ascii="Times New Roman" w:hAnsi="Times New Roman" w:cs="Times New Roman"/>
        </w:rPr>
      </w:pPr>
      <w:r>
        <w:rPr>
          <w:rFonts w:ascii="Times New Roman" w:hAnsi="Times New Roman" w:cs="Times New Roman"/>
        </w:rPr>
        <w:t xml:space="preserve">There are more cons than pros with college athletes and food insecurity. Some pros however are: this increases awareness of athlete and student athletes food insecurity, and can also help with </w:t>
      </w:r>
      <w:r w:rsidR="00331169">
        <w:rPr>
          <w:rFonts w:ascii="Times New Roman" w:hAnsi="Times New Roman" w:cs="Times New Roman"/>
        </w:rPr>
        <w:t xml:space="preserve">empowerment and athlete activism. Some athletes who experience food insecurity become advocates for change. Some cons of this are: </w:t>
      </w:r>
      <w:r w:rsidR="00BE3C92">
        <w:rPr>
          <w:rFonts w:ascii="Times New Roman" w:hAnsi="Times New Roman" w:cs="Times New Roman"/>
        </w:rPr>
        <w:t>cognitive and academic impairment, decreased athletic performance, mental and emotional health issues, consequences for the team, and ethical and legal risks. There are definitely a lot more cons than pros in this situation.</w:t>
      </w:r>
    </w:p>
    <w:p w14:paraId="635CD579" w14:textId="7E72EC8C" w:rsidR="00F417A0" w:rsidRDefault="00F417A0" w:rsidP="00D61DAA">
      <w:pPr>
        <w:spacing w:line="480" w:lineRule="auto"/>
        <w:ind w:firstLine="720"/>
        <w:rPr>
          <w:rFonts w:ascii="Times New Roman" w:hAnsi="Times New Roman" w:cs="Times New Roman"/>
        </w:rPr>
      </w:pPr>
      <w:r>
        <w:rPr>
          <w:rFonts w:ascii="Times New Roman" w:hAnsi="Times New Roman" w:cs="Times New Roman"/>
        </w:rPr>
        <w:t>Solutions:</w:t>
      </w:r>
    </w:p>
    <w:p w14:paraId="2A0ED905" w14:textId="4EEDFE69" w:rsidR="00BE3C92" w:rsidRDefault="00D2539D" w:rsidP="00D61DAA">
      <w:pPr>
        <w:spacing w:line="480" w:lineRule="auto"/>
        <w:ind w:firstLine="720"/>
        <w:rPr>
          <w:rFonts w:ascii="Times New Roman" w:hAnsi="Times New Roman" w:cs="Times New Roman"/>
        </w:rPr>
      </w:pPr>
      <w:r>
        <w:rPr>
          <w:rFonts w:ascii="Times New Roman" w:hAnsi="Times New Roman" w:cs="Times New Roman"/>
        </w:rPr>
        <w:t xml:space="preserve">There are several different solutions to this problem. </w:t>
      </w:r>
      <w:r w:rsidR="00C23FAF">
        <w:rPr>
          <w:rFonts w:ascii="Times New Roman" w:hAnsi="Times New Roman" w:cs="Times New Roman"/>
        </w:rPr>
        <w:t xml:space="preserve">College campuses need to promote athlete dining halls so there is unlimited nutritious foods provided for athletes. Coaches need to have more snacks and foods provided after practices as well. </w:t>
      </w:r>
      <w:r w:rsidR="00F417A0">
        <w:rPr>
          <w:rFonts w:ascii="Times New Roman" w:hAnsi="Times New Roman" w:cs="Times New Roman"/>
        </w:rPr>
        <w:t>Colleges could also have unlimited meal access, athlete-focused food pantries, emergency meal grants, nutrition support, and proper fueling stations with fruits, protein bars, and shakes readily available for athletes. These would all be great solutions to student athlete food insecurity!</w:t>
      </w:r>
    </w:p>
    <w:p w14:paraId="6C7816B3" w14:textId="2557E3FE" w:rsidR="00F3260B" w:rsidRDefault="00117789" w:rsidP="00D61DAA">
      <w:pPr>
        <w:spacing w:line="480" w:lineRule="auto"/>
        <w:ind w:firstLine="720"/>
        <w:rPr>
          <w:rFonts w:ascii="Times New Roman" w:hAnsi="Times New Roman" w:cs="Times New Roman"/>
        </w:rPr>
      </w:pPr>
      <w:r>
        <w:rPr>
          <w:rFonts w:ascii="Times New Roman" w:hAnsi="Times New Roman" w:cs="Times New Roman"/>
        </w:rPr>
        <w:t>Problem Statement Restated:</w:t>
      </w:r>
    </w:p>
    <w:p w14:paraId="1910334F" w14:textId="77777777" w:rsidR="00117789" w:rsidRDefault="00117789" w:rsidP="00117789">
      <w:pPr>
        <w:spacing w:line="480" w:lineRule="auto"/>
        <w:ind w:firstLine="720"/>
        <w:rPr>
          <w:rFonts w:ascii="Times New Roman" w:hAnsi="Times New Roman" w:cs="Times New Roman"/>
        </w:rPr>
      </w:pPr>
      <w:r>
        <w:rPr>
          <w:rFonts w:ascii="Times New Roman" w:hAnsi="Times New Roman" w:cs="Times New Roman"/>
        </w:rPr>
        <w:t xml:space="preserve">In college campuses, long distance endurance athletes devote a lot of their physical energy in training. These athletes have diverse nutritional requirements and often make up the team from diverse academic and economic backgrounds. Given college athletes represent their university and they are expected to perform at peak potential, unfortunately these athletes do not have dedicated dietitians to plan and implement customized meal plans to support full </w:t>
      </w:r>
      <w:r>
        <w:rPr>
          <w:rFonts w:ascii="Times New Roman" w:hAnsi="Times New Roman" w:cs="Times New Roman"/>
        </w:rPr>
        <w:lastRenderedPageBreak/>
        <w:t>performance potential. What is a health professional to do advocate for customized and evidence-based nutrition plans for these students?</w:t>
      </w:r>
    </w:p>
    <w:p w14:paraId="37D24790" w14:textId="0ED58702" w:rsidR="00117789" w:rsidRDefault="000878EF" w:rsidP="00D61DAA">
      <w:pPr>
        <w:spacing w:line="480" w:lineRule="auto"/>
        <w:ind w:firstLine="720"/>
        <w:rPr>
          <w:rFonts w:ascii="Times New Roman" w:hAnsi="Times New Roman" w:cs="Times New Roman"/>
        </w:rPr>
      </w:pPr>
      <w:r>
        <w:rPr>
          <w:rFonts w:ascii="Times New Roman" w:hAnsi="Times New Roman" w:cs="Times New Roman"/>
        </w:rPr>
        <w:t>Lessons Learned:</w:t>
      </w:r>
    </w:p>
    <w:p w14:paraId="30A90C67" w14:textId="2D34A9A4" w:rsidR="000878EF" w:rsidRDefault="00DB2865" w:rsidP="00D61DAA">
      <w:pPr>
        <w:spacing w:line="480" w:lineRule="auto"/>
        <w:ind w:firstLine="720"/>
        <w:rPr>
          <w:rFonts w:ascii="Times New Roman" w:hAnsi="Times New Roman" w:cs="Times New Roman"/>
        </w:rPr>
      </w:pPr>
      <w:r>
        <w:rPr>
          <w:rFonts w:ascii="Times New Roman" w:hAnsi="Times New Roman" w:cs="Times New Roman"/>
        </w:rPr>
        <w:t xml:space="preserve">I have learned a lot from researching this topic. I have learned that proper nutrition and fueling for college athletes is very important. Some student athletes do not know how to properly fuel. Having more access to healthy dining halls and foods during practices would help. I have also learned how important </w:t>
      </w:r>
      <w:r w:rsidR="00C258C7">
        <w:rPr>
          <w:rFonts w:ascii="Times New Roman" w:hAnsi="Times New Roman" w:cs="Times New Roman"/>
        </w:rPr>
        <w:t>proper fueling and athletic performance is. I learned that there is a lot college campuses can do to help student athletes stay properly fueled.</w:t>
      </w:r>
    </w:p>
    <w:p w14:paraId="585CB98A" w14:textId="0EB0102F" w:rsidR="00C258C7" w:rsidRDefault="00C258C7" w:rsidP="00D61DAA">
      <w:pPr>
        <w:spacing w:line="480" w:lineRule="auto"/>
        <w:ind w:firstLine="720"/>
        <w:rPr>
          <w:rFonts w:ascii="Times New Roman" w:hAnsi="Times New Roman" w:cs="Times New Roman"/>
        </w:rPr>
      </w:pPr>
      <w:r>
        <w:rPr>
          <w:rFonts w:ascii="Times New Roman" w:hAnsi="Times New Roman" w:cs="Times New Roman"/>
        </w:rPr>
        <w:t>Conclusion:</w:t>
      </w:r>
    </w:p>
    <w:p w14:paraId="13698E41" w14:textId="782D300A" w:rsidR="00C258C7" w:rsidRDefault="00A02778" w:rsidP="00D61DAA">
      <w:pPr>
        <w:spacing w:line="480" w:lineRule="auto"/>
        <w:ind w:firstLine="720"/>
        <w:rPr>
          <w:rFonts w:ascii="Times New Roman" w:hAnsi="Times New Roman" w:cs="Times New Roman"/>
        </w:rPr>
      </w:pPr>
      <w:r>
        <w:rPr>
          <w:rFonts w:ascii="Times New Roman" w:hAnsi="Times New Roman" w:cs="Times New Roman"/>
        </w:rPr>
        <w:t xml:space="preserve">Food insecurity in student athletes is more common than people may think. Student athletes expend so much energy at practice everyday plus their daily activities in school. </w:t>
      </w:r>
      <w:r w:rsidR="00183360">
        <w:rPr>
          <w:rFonts w:ascii="Times New Roman" w:hAnsi="Times New Roman" w:cs="Times New Roman"/>
        </w:rPr>
        <w:t xml:space="preserve">College campuses need to do all they can to make sure student athletes are getting proper nutrition. Doing this research I have learned many ways </w:t>
      </w:r>
      <w:r w:rsidR="006D4849">
        <w:rPr>
          <w:rFonts w:ascii="Times New Roman" w:hAnsi="Times New Roman" w:cs="Times New Roman"/>
        </w:rPr>
        <w:t>that college campuses can provide unlimited nutrition options for student athletes. This was a very interesting topic to research. I hope that college campuses will use ideas from this paper to help nourish college athletes.</w:t>
      </w:r>
    </w:p>
    <w:p w14:paraId="48F72AAB" w14:textId="77777777" w:rsidR="00FF3F1C" w:rsidRDefault="00FF3F1C" w:rsidP="00FF3F1C">
      <w:pPr>
        <w:spacing w:line="480" w:lineRule="auto"/>
        <w:rPr>
          <w:rFonts w:ascii="Times New Roman" w:hAnsi="Times New Roman" w:cs="Times New Roman"/>
        </w:rPr>
      </w:pPr>
    </w:p>
    <w:p w14:paraId="3FF639F3" w14:textId="47E1385F" w:rsidR="003F3316" w:rsidRDefault="003F3316" w:rsidP="00FF3F1C">
      <w:pPr>
        <w:spacing w:line="480" w:lineRule="auto"/>
        <w:rPr>
          <w:rFonts w:ascii="Times New Roman" w:hAnsi="Times New Roman" w:cs="Times New Roman"/>
        </w:rPr>
      </w:pPr>
      <w:r>
        <w:rPr>
          <w:rFonts w:ascii="Times New Roman" w:hAnsi="Times New Roman" w:cs="Times New Roman"/>
        </w:rPr>
        <w:t>References:</w:t>
      </w:r>
    </w:p>
    <w:p w14:paraId="263C6E34" w14:textId="77777777" w:rsidR="001779BE" w:rsidRDefault="001779BE" w:rsidP="00FF3F1C">
      <w:pPr>
        <w:spacing w:line="480" w:lineRule="auto"/>
        <w:rPr>
          <w:rFonts w:ascii="Times New Roman" w:hAnsi="Times New Roman" w:cs="Times New Roman"/>
        </w:rPr>
      </w:pPr>
    </w:p>
    <w:p w14:paraId="02E0F3A5" w14:textId="0AEFBF83" w:rsidR="003F3316" w:rsidRDefault="003F3316" w:rsidP="00D61DAA">
      <w:pPr>
        <w:spacing w:line="480" w:lineRule="auto"/>
        <w:ind w:firstLine="720"/>
        <w:rPr>
          <w:rFonts w:ascii="Times New Roman" w:hAnsi="Times New Roman" w:cs="Times New Roman"/>
        </w:rPr>
      </w:pPr>
    </w:p>
    <w:p w14:paraId="6EB1DD77" w14:textId="77777777" w:rsidR="003F3316" w:rsidRDefault="003F3316" w:rsidP="003F3316">
      <w:pPr>
        <w:rPr>
          <w:rFonts w:ascii="Times New Roman" w:eastAsia="Times New Roman" w:hAnsi="Times New Roman" w:cs="Times New Roman"/>
          <w:color w:val="05103E"/>
          <w:sz w:val="27"/>
          <w:szCs w:val="27"/>
          <w:bdr w:val="single" w:sz="2" w:space="0" w:color="ECEDEE" w:frame="1"/>
        </w:rPr>
      </w:pPr>
      <w:r w:rsidRPr="003F3316">
        <w:rPr>
          <w:rFonts w:ascii="Times New Roman" w:eastAsia="Times New Roman" w:hAnsi="Times New Roman" w:cs="Times New Roman"/>
          <w:i/>
          <w:iCs/>
          <w:color w:val="05103E"/>
          <w:sz w:val="27"/>
          <w:szCs w:val="27"/>
          <w:bdr w:val="single" w:sz="2" w:space="0" w:color="ECEDEE" w:frame="1"/>
        </w:rPr>
        <w:t>Sports Series: The evolution of cross country running</w:t>
      </w:r>
      <w:r w:rsidRPr="003F3316">
        <w:rPr>
          <w:rFonts w:ascii="Times New Roman" w:eastAsia="Times New Roman" w:hAnsi="Times New Roman" w:cs="Times New Roman"/>
          <w:color w:val="05103E"/>
          <w:sz w:val="27"/>
          <w:szCs w:val="27"/>
        </w:rPr>
        <w:t>. (n.d.). </w:t>
      </w:r>
      <w:r>
        <w:rPr>
          <w:rFonts w:ascii="Times New Roman" w:eastAsia="Times New Roman" w:hAnsi="Times New Roman" w:cs="Times New Roman"/>
          <w:color w:val="05103E"/>
          <w:sz w:val="27"/>
          <w:szCs w:val="27"/>
          <w:bdr w:val="single" w:sz="2" w:space="0" w:color="ECEDEE" w:frame="1"/>
        </w:rPr>
        <w:fldChar w:fldCharType="begin"/>
      </w:r>
      <w:r>
        <w:rPr>
          <w:rFonts w:ascii="Times New Roman" w:eastAsia="Times New Roman" w:hAnsi="Times New Roman" w:cs="Times New Roman"/>
          <w:color w:val="05103E"/>
          <w:sz w:val="27"/>
          <w:szCs w:val="27"/>
          <w:bdr w:val="single" w:sz="2" w:space="0" w:color="ECEDEE" w:frame="1"/>
        </w:rPr>
        <w:instrText xml:space="preserve"> HYPERLINK "</w:instrText>
      </w:r>
      <w:r w:rsidRPr="003F3316">
        <w:rPr>
          <w:rFonts w:ascii="Times New Roman" w:eastAsia="Times New Roman" w:hAnsi="Times New Roman" w:cs="Times New Roman"/>
          <w:color w:val="05103E"/>
          <w:sz w:val="27"/>
          <w:szCs w:val="27"/>
          <w:bdr w:val="single" w:sz="2" w:space="0" w:color="ECEDEE" w:frame="1"/>
        </w:rPr>
        <w:instrText>https://www.thenorthernlight.org/stories/sports-series-the-evolution-of-cross-country-running</w:instrText>
      </w:r>
      <w:r>
        <w:rPr>
          <w:rFonts w:ascii="Times New Roman" w:eastAsia="Times New Roman" w:hAnsi="Times New Roman" w:cs="Times New Roman"/>
          <w:color w:val="05103E"/>
          <w:sz w:val="27"/>
          <w:szCs w:val="27"/>
          <w:bdr w:val="single" w:sz="2" w:space="0" w:color="ECEDEE" w:frame="1"/>
        </w:rPr>
        <w:instrText xml:space="preserve"> </w:instrText>
      </w:r>
    </w:p>
    <w:p w14:paraId="388A125F" w14:textId="77777777" w:rsidR="003F3316" w:rsidRPr="009F7158" w:rsidRDefault="003F3316" w:rsidP="003F3316">
      <w:pPr>
        <w:rPr>
          <w:rStyle w:val="Hyperlink"/>
          <w:rFonts w:ascii="Times New Roman" w:eastAsia="Times New Roman" w:hAnsi="Times New Roman" w:cs="Times New Roman"/>
          <w:sz w:val="27"/>
          <w:szCs w:val="27"/>
          <w:bdr w:val="single" w:sz="2" w:space="0" w:color="ECEDEE" w:frame="1"/>
        </w:rPr>
      </w:pPr>
      <w:r>
        <w:rPr>
          <w:rFonts w:ascii="Times New Roman" w:eastAsia="Times New Roman" w:hAnsi="Times New Roman" w:cs="Times New Roman"/>
          <w:color w:val="05103E"/>
          <w:sz w:val="27"/>
          <w:szCs w:val="27"/>
          <w:bdr w:val="single" w:sz="2" w:space="0" w:color="ECEDEE" w:frame="1"/>
        </w:rPr>
        <w:instrText xml:space="preserve">21" </w:instrText>
      </w:r>
      <w:r>
        <w:rPr>
          <w:rFonts w:ascii="Times New Roman" w:eastAsia="Times New Roman" w:hAnsi="Times New Roman" w:cs="Times New Roman"/>
          <w:color w:val="05103E"/>
          <w:sz w:val="27"/>
          <w:szCs w:val="27"/>
          <w:bdr w:val="single" w:sz="2" w:space="0" w:color="ECEDEE" w:frame="1"/>
        </w:rPr>
        <w:fldChar w:fldCharType="separate"/>
      </w:r>
      <w:r w:rsidRPr="003F3316">
        <w:rPr>
          <w:rStyle w:val="Hyperlink"/>
          <w:rFonts w:ascii="Times New Roman" w:eastAsia="Times New Roman" w:hAnsi="Times New Roman" w:cs="Times New Roman"/>
          <w:sz w:val="27"/>
          <w:szCs w:val="27"/>
          <w:bdr w:val="single" w:sz="2" w:space="0" w:color="ECEDEE" w:frame="1"/>
        </w:rPr>
        <w:t>https://www.thenorthernlight.org/stories/sports-series-the-evolution-of-cross-country-running</w:t>
      </w:r>
      <w:r w:rsidRPr="009F7158">
        <w:rPr>
          <w:rStyle w:val="Hyperlink"/>
          <w:rFonts w:ascii="Times New Roman" w:eastAsia="Times New Roman" w:hAnsi="Times New Roman" w:cs="Times New Roman"/>
          <w:sz w:val="27"/>
          <w:szCs w:val="27"/>
          <w:bdr w:val="single" w:sz="2" w:space="0" w:color="ECEDEE" w:frame="1"/>
        </w:rPr>
        <w:t xml:space="preserve"> </w:t>
      </w:r>
    </w:p>
    <w:p w14:paraId="6BE27989" w14:textId="21E12178" w:rsidR="003F3316" w:rsidRDefault="003F3316" w:rsidP="003F3316">
      <w:pPr>
        <w:rPr>
          <w:rFonts w:ascii="Times New Roman" w:eastAsia="Times New Roman" w:hAnsi="Times New Roman" w:cs="Times New Roman"/>
          <w:color w:val="05103E"/>
          <w:sz w:val="27"/>
          <w:szCs w:val="27"/>
          <w:bdr w:val="single" w:sz="2" w:space="0" w:color="ECEDEE" w:frame="1"/>
        </w:rPr>
      </w:pPr>
      <w:r w:rsidRPr="009F7158">
        <w:rPr>
          <w:rStyle w:val="Hyperlink"/>
          <w:rFonts w:ascii="Times New Roman" w:eastAsia="Times New Roman" w:hAnsi="Times New Roman" w:cs="Times New Roman"/>
          <w:sz w:val="27"/>
          <w:szCs w:val="27"/>
          <w:bdr w:val="single" w:sz="2" w:space="0" w:color="ECEDEE" w:frame="1"/>
        </w:rPr>
        <w:t>21</w:t>
      </w:r>
      <w:r>
        <w:rPr>
          <w:rFonts w:ascii="Times New Roman" w:eastAsia="Times New Roman" w:hAnsi="Times New Roman" w:cs="Times New Roman"/>
          <w:color w:val="05103E"/>
          <w:sz w:val="27"/>
          <w:szCs w:val="27"/>
          <w:bdr w:val="single" w:sz="2" w:space="0" w:color="ECEDEE" w:frame="1"/>
        </w:rPr>
        <w:fldChar w:fldCharType="end"/>
      </w:r>
      <w:r>
        <w:rPr>
          <w:rFonts w:ascii="Times New Roman" w:eastAsia="Times New Roman" w:hAnsi="Times New Roman" w:cs="Times New Roman"/>
          <w:color w:val="05103E"/>
          <w:sz w:val="27"/>
          <w:szCs w:val="27"/>
          <w:bdr w:val="single" w:sz="2" w:space="0" w:color="ECEDEE" w:frame="1"/>
        </w:rPr>
        <w:t xml:space="preserve"> April, 2025</w:t>
      </w:r>
    </w:p>
    <w:p w14:paraId="54CDCBC3" w14:textId="760EE981" w:rsidR="003F3316" w:rsidRDefault="003F3316" w:rsidP="003F3316">
      <w:pPr>
        <w:rPr>
          <w:rFonts w:ascii="Times New Roman" w:eastAsia="Times New Roman" w:hAnsi="Times New Roman" w:cs="Times New Roman"/>
          <w:color w:val="05103E"/>
          <w:sz w:val="27"/>
          <w:szCs w:val="27"/>
          <w:bdr w:val="single" w:sz="2" w:space="0" w:color="ECEDEE" w:frame="1"/>
        </w:rPr>
      </w:pPr>
    </w:p>
    <w:p w14:paraId="2A496DB1" w14:textId="77777777" w:rsidR="00FF3F1C" w:rsidRDefault="00FF3F1C" w:rsidP="00FF3F1C">
      <w:pPr>
        <w:rPr>
          <w:color w:val="1B1B1B"/>
          <w:shd w:val="clear" w:color="auto" w:fill="FFFFFF"/>
        </w:rPr>
      </w:pPr>
      <w:r w:rsidRPr="002E0010">
        <w:rPr>
          <w:color w:val="1B1B1B"/>
          <w:shd w:val="clear" w:color="auto" w:fill="FFFFFF"/>
        </w:rPr>
        <w:t xml:space="preserve">Podlogar T, Wallis GA. New Horizons in Carbohydrate Research and Application for Endurance Athletes. Sports Med. 2022 Dec;52(Suppl 1):5-23. doi: 10.1007/s40279-022-01757-1. Epub 2022 </w:t>
      </w:r>
      <w:r w:rsidRPr="002E0010">
        <w:rPr>
          <w:color w:val="1B1B1B"/>
          <w:shd w:val="clear" w:color="auto" w:fill="FFFFFF"/>
        </w:rPr>
        <w:lastRenderedPageBreak/>
        <w:t xml:space="preserve">Sep 29. PMID: 36173597; PMCID: PMC9734239. </w:t>
      </w:r>
      <w:hyperlink r:id="rId4" w:history="1">
        <w:r w:rsidRPr="00C442B3">
          <w:rPr>
            <w:rStyle w:val="Hyperlink"/>
            <w:shd w:val="clear" w:color="auto" w:fill="FFFFFF"/>
          </w:rPr>
          <w:t>https://pmc.ncbi.nlm.nih.gov/articles/PMC9734239/</w:t>
        </w:r>
      </w:hyperlink>
      <w:r>
        <w:rPr>
          <w:color w:val="1B1B1B"/>
          <w:shd w:val="clear" w:color="auto" w:fill="FFFFFF"/>
        </w:rPr>
        <w:t xml:space="preserve"> </w:t>
      </w:r>
    </w:p>
    <w:p w14:paraId="5E01E7E8" w14:textId="77777777" w:rsidR="00FF3F1C" w:rsidRDefault="00FF3F1C" w:rsidP="00FF3F1C">
      <w:pPr>
        <w:rPr>
          <w:color w:val="1B1B1B"/>
          <w:shd w:val="clear" w:color="auto" w:fill="FFFFFF"/>
        </w:rPr>
      </w:pPr>
    </w:p>
    <w:p w14:paraId="0A2A8980" w14:textId="77777777" w:rsidR="00FF3F1C" w:rsidRPr="002E0010" w:rsidRDefault="00FF3F1C" w:rsidP="00FF3F1C">
      <w:r>
        <w:rPr>
          <w:color w:val="1B1B1B"/>
          <w:shd w:val="clear" w:color="auto" w:fill="FFFFFF"/>
        </w:rPr>
        <w:t>17 March, 2025</w:t>
      </w:r>
    </w:p>
    <w:p w14:paraId="44B7AA6A" w14:textId="16F70533" w:rsidR="006A1404" w:rsidRDefault="006A1404" w:rsidP="006A1404">
      <w:pPr>
        <w:rPr>
          <w:rFonts w:ascii="Segoe UI" w:eastAsia="Times New Roman" w:hAnsi="Segoe UI" w:cs="Segoe UI"/>
          <w:color w:val="212121"/>
          <w:shd w:val="clear" w:color="auto" w:fill="FFFFFF"/>
        </w:rPr>
      </w:pPr>
      <w:r w:rsidRPr="006A1404">
        <w:rPr>
          <w:rFonts w:ascii="Segoe UI" w:eastAsia="Times New Roman" w:hAnsi="Segoe UI" w:cs="Segoe UI"/>
          <w:color w:val="212121"/>
          <w:shd w:val="clear" w:color="auto" w:fill="FFFFFF"/>
        </w:rPr>
        <w:t>Reader J, Gordon B, Christensen N. Food Insecurity among a Cohort of Division I Student-Athletes. Nutrients. 2022 Nov 7;14(21):4703. doi: 10.3390/nu14214703. PMID: 36364965; PMCID: PMC9655568.</w:t>
      </w:r>
      <w:r>
        <w:rPr>
          <w:rFonts w:ascii="Segoe UI" w:eastAsia="Times New Roman" w:hAnsi="Segoe UI" w:cs="Segoe UI"/>
          <w:color w:val="212121"/>
          <w:shd w:val="clear" w:color="auto" w:fill="FFFFFF"/>
        </w:rPr>
        <w:t xml:space="preserve"> </w:t>
      </w:r>
      <w:hyperlink r:id="rId5" w:history="1">
        <w:r w:rsidRPr="009F7158">
          <w:rPr>
            <w:rStyle w:val="Hyperlink"/>
            <w:rFonts w:ascii="Segoe UI" w:eastAsia="Times New Roman" w:hAnsi="Segoe UI" w:cs="Segoe UI"/>
            <w:shd w:val="clear" w:color="auto" w:fill="FFFFFF"/>
          </w:rPr>
          <w:t>https://pubmed.ncbi.nlm.nih.gov/36364965/</w:t>
        </w:r>
      </w:hyperlink>
      <w:r>
        <w:rPr>
          <w:rFonts w:ascii="Segoe UI" w:eastAsia="Times New Roman" w:hAnsi="Segoe UI" w:cs="Segoe UI"/>
          <w:color w:val="212121"/>
          <w:shd w:val="clear" w:color="auto" w:fill="FFFFFF"/>
        </w:rPr>
        <w:t xml:space="preserve"> </w:t>
      </w:r>
    </w:p>
    <w:p w14:paraId="1D8F439B" w14:textId="7EC1659A" w:rsidR="006A1404" w:rsidRDefault="006A1404" w:rsidP="006A1404">
      <w:pPr>
        <w:rPr>
          <w:rFonts w:ascii="Segoe UI" w:eastAsia="Times New Roman" w:hAnsi="Segoe UI" w:cs="Segoe UI"/>
          <w:color w:val="212121"/>
          <w:shd w:val="clear" w:color="auto" w:fill="FFFFFF"/>
        </w:rPr>
      </w:pPr>
      <w:r>
        <w:rPr>
          <w:rFonts w:ascii="Segoe UI" w:eastAsia="Times New Roman" w:hAnsi="Segoe UI" w:cs="Segoe UI"/>
          <w:color w:val="212121"/>
          <w:shd w:val="clear" w:color="auto" w:fill="FFFFFF"/>
        </w:rPr>
        <w:t>21 April, 2025</w:t>
      </w:r>
    </w:p>
    <w:p w14:paraId="5C63C140" w14:textId="79F9A8E9" w:rsidR="006A1404" w:rsidRDefault="006A1404" w:rsidP="006A1404">
      <w:pPr>
        <w:rPr>
          <w:rFonts w:ascii="Segoe UI" w:eastAsia="Times New Roman" w:hAnsi="Segoe UI" w:cs="Segoe UI"/>
          <w:color w:val="212121"/>
          <w:shd w:val="clear" w:color="auto" w:fill="FFFFFF"/>
        </w:rPr>
      </w:pPr>
    </w:p>
    <w:p w14:paraId="79D1EBBA" w14:textId="77777777" w:rsidR="006A1404" w:rsidRPr="006A1404" w:rsidRDefault="006A1404" w:rsidP="006A1404">
      <w:pPr>
        <w:rPr>
          <w:rFonts w:ascii="Times New Roman" w:eastAsia="Times New Roman" w:hAnsi="Times New Roman" w:cs="Times New Roman"/>
        </w:rPr>
      </w:pPr>
    </w:p>
    <w:p w14:paraId="6249BEFE" w14:textId="3645C05D" w:rsidR="006A1404" w:rsidRDefault="006A1404" w:rsidP="006A1404">
      <w:pPr>
        <w:rPr>
          <w:rFonts w:ascii="Times New Roman" w:eastAsia="Times New Roman" w:hAnsi="Times New Roman" w:cs="Times New Roman"/>
          <w:color w:val="05103E"/>
          <w:sz w:val="27"/>
          <w:szCs w:val="27"/>
          <w:bdr w:val="single" w:sz="2" w:space="0" w:color="ECEDEE" w:frame="1"/>
        </w:rPr>
      </w:pPr>
      <w:r w:rsidRPr="006A1404">
        <w:rPr>
          <w:rFonts w:ascii="Times New Roman" w:eastAsia="Times New Roman" w:hAnsi="Times New Roman" w:cs="Times New Roman"/>
          <w:color w:val="05103E"/>
          <w:sz w:val="27"/>
          <w:szCs w:val="27"/>
        </w:rPr>
        <w:t>Welton, C. (2024, September 23). When college kids can’t afford food. </w:t>
      </w:r>
      <w:r w:rsidRPr="006A1404">
        <w:rPr>
          <w:rFonts w:ascii="Times New Roman" w:eastAsia="Times New Roman" w:hAnsi="Times New Roman" w:cs="Times New Roman"/>
          <w:i/>
          <w:iCs/>
          <w:color w:val="05103E"/>
          <w:sz w:val="27"/>
          <w:szCs w:val="27"/>
          <w:bdr w:val="single" w:sz="2" w:space="0" w:color="ECEDEE" w:frame="1"/>
        </w:rPr>
        <w:t>TIME</w:t>
      </w:r>
      <w:r w:rsidRPr="006A1404">
        <w:rPr>
          <w:rFonts w:ascii="Times New Roman" w:eastAsia="Times New Roman" w:hAnsi="Times New Roman" w:cs="Times New Roman"/>
          <w:color w:val="05103E"/>
          <w:sz w:val="27"/>
          <w:szCs w:val="27"/>
        </w:rPr>
        <w:t>. </w:t>
      </w:r>
      <w:hyperlink r:id="rId6" w:history="1">
        <w:r w:rsidRPr="006A1404">
          <w:rPr>
            <w:rStyle w:val="Hyperlink"/>
            <w:rFonts w:ascii="Times New Roman" w:eastAsia="Times New Roman" w:hAnsi="Times New Roman" w:cs="Times New Roman"/>
            <w:sz w:val="27"/>
            <w:szCs w:val="27"/>
            <w:bdr w:val="single" w:sz="2" w:space="0" w:color="ECEDEE" w:frame="1"/>
          </w:rPr>
          <w:t>https://time.com/7023432/college-kids-food-insecurity-essay/</w:t>
        </w:r>
      </w:hyperlink>
      <w:r>
        <w:rPr>
          <w:rFonts w:ascii="Times New Roman" w:eastAsia="Times New Roman" w:hAnsi="Times New Roman" w:cs="Times New Roman"/>
          <w:color w:val="05103E"/>
          <w:sz w:val="27"/>
          <w:szCs w:val="27"/>
          <w:bdr w:val="single" w:sz="2" w:space="0" w:color="ECEDEE" w:frame="1"/>
        </w:rPr>
        <w:t xml:space="preserve"> </w:t>
      </w:r>
    </w:p>
    <w:p w14:paraId="2CF16D61" w14:textId="76032CE4" w:rsidR="006A1404" w:rsidRPr="006A1404" w:rsidRDefault="006A1404" w:rsidP="006A1404">
      <w:pPr>
        <w:rPr>
          <w:rFonts w:ascii="Times New Roman" w:eastAsia="Times New Roman" w:hAnsi="Times New Roman" w:cs="Times New Roman"/>
        </w:rPr>
      </w:pPr>
      <w:r>
        <w:rPr>
          <w:rFonts w:ascii="Times New Roman" w:eastAsia="Times New Roman" w:hAnsi="Times New Roman" w:cs="Times New Roman"/>
          <w:color w:val="05103E"/>
          <w:sz w:val="27"/>
          <w:szCs w:val="27"/>
          <w:bdr w:val="single" w:sz="2" w:space="0" w:color="ECEDEE" w:frame="1"/>
        </w:rPr>
        <w:t>21 April, 2025</w:t>
      </w:r>
    </w:p>
    <w:p w14:paraId="3520E8C2" w14:textId="77777777" w:rsidR="003F3316" w:rsidRPr="003F3316" w:rsidRDefault="003F3316" w:rsidP="003F3316">
      <w:pPr>
        <w:rPr>
          <w:rFonts w:ascii="Times New Roman" w:eastAsia="Times New Roman" w:hAnsi="Times New Roman" w:cs="Times New Roman"/>
        </w:rPr>
      </w:pPr>
    </w:p>
    <w:p w14:paraId="0F184089" w14:textId="5030E2A7" w:rsidR="003118B4" w:rsidRDefault="003118B4" w:rsidP="003118B4">
      <w:pPr>
        <w:rPr>
          <w:rFonts w:ascii="Segoe UI" w:eastAsia="Times New Roman" w:hAnsi="Segoe UI" w:cs="Segoe UI"/>
          <w:color w:val="212121"/>
          <w:shd w:val="clear" w:color="auto" w:fill="FFFFFF"/>
        </w:rPr>
      </w:pPr>
      <w:r w:rsidRPr="003118B4">
        <w:rPr>
          <w:rFonts w:ascii="Segoe UI" w:eastAsia="Times New Roman" w:hAnsi="Segoe UI" w:cs="Segoe UI"/>
          <w:color w:val="212121"/>
          <w:shd w:val="clear" w:color="auto" w:fill="FFFFFF"/>
        </w:rPr>
        <w:t>Kontele I, Vassilakou T. Nutritional Risks among Adolescent Athletes with Disordered Eating. Children (Basel). 2021 Aug 21;8(8):715. doi: 10.3390/children8080715. PMID: 34438606; PMCID: PMC8394476</w:t>
      </w:r>
      <w:r w:rsidRPr="003118B4">
        <w:t xml:space="preserve"> </w:t>
      </w:r>
      <w:hyperlink r:id="rId7" w:history="1">
        <w:r w:rsidRPr="009F7158">
          <w:rPr>
            <w:rStyle w:val="Hyperlink"/>
            <w:rFonts w:ascii="Segoe UI" w:eastAsia="Times New Roman" w:hAnsi="Segoe UI" w:cs="Segoe UI"/>
            <w:shd w:val="clear" w:color="auto" w:fill="FFFFFF"/>
          </w:rPr>
          <w:t>https://pubmed.ncbi.nlm.nih.gov/34438606/</w:t>
        </w:r>
      </w:hyperlink>
      <w:r>
        <w:rPr>
          <w:rFonts w:ascii="Segoe UI" w:eastAsia="Times New Roman" w:hAnsi="Segoe UI" w:cs="Segoe UI"/>
          <w:color w:val="212121"/>
          <w:shd w:val="clear" w:color="auto" w:fill="FFFFFF"/>
        </w:rPr>
        <w:t xml:space="preserve"> </w:t>
      </w:r>
    </w:p>
    <w:p w14:paraId="7E73F389" w14:textId="46E614DA" w:rsidR="003118B4" w:rsidRPr="003118B4" w:rsidRDefault="003118B4" w:rsidP="003118B4">
      <w:pPr>
        <w:rPr>
          <w:rFonts w:ascii="Times New Roman" w:eastAsia="Times New Roman" w:hAnsi="Times New Roman" w:cs="Times New Roman"/>
        </w:rPr>
      </w:pPr>
      <w:r>
        <w:rPr>
          <w:rFonts w:ascii="Segoe UI" w:eastAsia="Times New Roman" w:hAnsi="Segoe UI" w:cs="Segoe UI"/>
          <w:color w:val="212121"/>
          <w:shd w:val="clear" w:color="auto" w:fill="FFFFFF"/>
        </w:rPr>
        <w:t>22 April, 2025</w:t>
      </w:r>
    </w:p>
    <w:p w14:paraId="7DA8AEEC" w14:textId="77777777" w:rsidR="00DE703A" w:rsidRDefault="00DE703A" w:rsidP="00DE703A">
      <w:pPr>
        <w:rPr>
          <w:rFonts w:ascii="Times New Roman" w:eastAsia="Times New Roman" w:hAnsi="Times New Roman" w:cs="Times New Roman"/>
          <w:i/>
          <w:iCs/>
          <w:color w:val="05103E"/>
          <w:sz w:val="27"/>
          <w:szCs w:val="27"/>
          <w:bdr w:val="single" w:sz="2" w:space="0" w:color="ECEDEE" w:frame="1"/>
        </w:rPr>
      </w:pPr>
    </w:p>
    <w:p w14:paraId="51942127" w14:textId="77777777" w:rsidR="00DE703A" w:rsidRDefault="00DE703A" w:rsidP="00DE703A">
      <w:pPr>
        <w:rPr>
          <w:rFonts w:ascii="Times New Roman" w:eastAsia="Times New Roman" w:hAnsi="Times New Roman" w:cs="Times New Roman"/>
          <w:color w:val="05103E"/>
          <w:sz w:val="27"/>
          <w:szCs w:val="27"/>
          <w:bdr w:val="single" w:sz="2" w:space="0" w:color="ECEDEE" w:frame="1"/>
        </w:rPr>
      </w:pPr>
      <w:r w:rsidRPr="00DE703A">
        <w:rPr>
          <w:rFonts w:ascii="Times New Roman" w:eastAsia="Times New Roman" w:hAnsi="Times New Roman" w:cs="Times New Roman"/>
          <w:i/>
          <w:iCs/>
          <w:color w:val="05103E"/>
          <w:sz w:val="27"/>
          <w:szCs w:val="27"/>
          <w:bdr w:val="single" w:sz="2" w:space="0" w:color="ECEDEE" w:frame="1"/>
        </w:rPr>
        <w:t>Johnson v. The National Collegiate Athletic Association, No. 22-1223 (3d Cir. 2024)</w:t>
      </w:r>
      <w:r w:rsidRPr="00DE703A">
        <w:rPr>
          <w:rFonts w:ascii="Times New Roman" w:eastAsia="Times New Roman" w:hAnsi="Times New Roman" w:cs="Times New Roman"/>
          <w:color w:val="05103E"/>
          <w:sz w:val="27"/>
          <w:szCs w:val="27"/>
        </w:rPr>
        <w:t>. (2024, July 11). Justia Law. </w:t>
      </w:r>
      <w:r>
        <w:rPr>
          <w:rFonts w:ascii="Times New Roman" w:eastAsia="Times New Roman" w:hAnsi="Times New Roman" w:cs="Times New Roman"/>
          <w:color w:val="05103E"/>
          <w:sz w:val="27"/>
          <w:szCs w:val="27"/>
          <w:bdr w:val="single" w:sz="2" w:space="0" w:color="ECEDEE" w:frame="1"/>
        </w:rPr>
        <w:fldChar w:fldCharType="begin"/>
      </w:r>
      <w:r>
        <w:rPr>
          <w:rFonts w:ascii="Times New Roman" w:eastAsia="Times New Roman" w:hAnsi="Times New Roman" w:cs="Times New Roman"/>
          <w:color w:val="05103E"/>
          <w:sz w:val="27"/>
          <w:szCs w:val="27"/>
          <w:bdr w:val="single" w:sz="2" w:space="0" w:color="ECEDEE" w:frame="1"/>
        </w:rPr>
        <w:instrText xml:space="preserve"> HYPERLINK "</w:instrText>
      </w:r>
      <w:r w:rsidRPr="00DE703A">
        <w:rPr>
          <w:rFonts w:ascii="Times New Roman" w:eastAsia="Times New Roman" w:hAnsi="Times New Roman" w:cs="Times New Roman"/>
          <w:color w:val="05103E"/>
          <w:sz w:val="27"/>
          <w:szCs w:val="27"/>
          <w:bdr w:val="single" w:sz="2" w:space="0" w:color="ECEDEE" w:frame="1"/>
        </w:rPr>
        <w:instrText>https://law.justia.com/cases/federal/appellate-courts/ca3/22-1223/22-1223-2024-07-11.html</w:instrText>
      </w:r>
      <w:r>
        <w:rPr>
          <w:rFonts w:ascii="Times New Roman" w:eastAsia="Times New Roman" w:hAnsi="Times New Roman" w:cs="Times New Roman"/>
          <w:color w:val="05103E"/>
          <w:sz w:val="27"/>
          <w:szCs w:val="27"/>
          <w:bdr w:val="single" w:sz="2" w:space="0" w:color="ECEDEE" w:frame="1"/>
        </w:rPr>
        <w:instrText xml:space="preserve"> </w:instrText>
      </w:r>
    </w:p>
    <w:p w14:paraId="3AC8A365" w14:textId="77777777" w:rsidR="00DE703A" w:rsidRPr="009F7158" w:rsidRDefault="00DE703A" w:rsidP="00DE703A">
      <w:pPr>
        <w:rPr>
          <w:rStyle w:val="Hyperlink"/>
          <w:rFonts w:ascii="Times New Roman" w:eastAsia="Times New Roman" w:hAnsi="Times New Roman" w:cs="Times New Roman"/>
          <w:sz w:val="27"/>
          <w:szCs w:val="27"/>
          <w:bdr w:val="single" w:sz="2" w:space="0" w:color="ECEDEE" w:frame="1"/>
        </w:rPr>
      </w:pPr>
      <w:r>
        <w:rPr>
          <w:rFonts w:ascii="Times New Roman" w:eastAsia="Times New Roman" w:hAnsi="Times New Roman" w:cs="Times New Roman"/>
          <w:color w:val="05103E"/>
          <w:sz w:val="27"/>
          <w:szCs w:val="27"/>
          <w:bdr w:val="single" w:sz="2" w:space="0" w:color="ECEDEE" w:frame="1"/>
        </w:rPr>
        <w:instrText xml:space="preserve">22" </w:instrText>
      </w:r>
      <w:r>
        <w:rPr>
          <w:rFonts w:ascii="Times New Roman" w:eastAsia="Times New Roman" w:hAnsi="Times New Roman" w:cs="Times New Roman"/>
          <w:color w:val="05103E"/>
          <w:sz w:val="27"/>
          <w:szCs w:val="27"/>
          <w:bdr w:val="single" w:sz="2" w:space="0" w:color="ECEDEE" w:frame="1"/>
        </w:rPr>
        <w:fldChar w:fldCharType="separate"/>
      </w:r>
      <w:r w:rsidRPr="00DE703A">
        <w:rPr>
          <w:rStyle w:val="Hyperlink"/>
          <w:rFonts w:ascii="Times New Roman" w:eastAsia="Times New Roman" w:hAnsi="Times New Roman" w:cs="Times New Roman"/>
          <w:sz w:val="27"/>
          <w:szCs w:val="27"/>
          <w:bdr w:val="single" w:sz="2" w:space="0" w:color="ECEDEE" w:frame="1"/>
        </w:rPr>
        <w:t>https://law.justia.com/cases/federal/appellate-courts/ca3/22-1223/22-1223-2024-07-11.html</w:t>
      </w:r>
      <w:r w:rsidRPr="009F7158">
        <w:rPr>
          <w:rStyle w:val="Hyperlink"/>
          <w:rFonts w:ascii="Times New Roman" w:eastAsia="Times New Roman" w:hAnsi="Times New Roman" w:cs="Times New Roman"/>
          <w:sz w:val="27"/>
          <w:szCs w:val="27"/>
          <w:bdr w:val="single" w:sz="2" w:space="0" w:color="ECEDEE" w:frame="1"/>
        </w:rPr>
        <w:t xml:space="preserve"> </w:t>
      </w:r>
    </w:p>
    <w:p w14:paraId="31651C37" w14:textId="7DB45C5C" w:rsidR="00DE703A" w:rsidRPr="00DE703A" w:rsidRDefault="00DE703A" w:rsidP="00DE703A">
      <w:pPr>
        <w:rPr>
          <w:rFonts w:ascii="Times New Roman" w:eastAsia="Times New Roman" w:hAnsi="Times New Roman" w:cs="Times New Roman"/>
        </w:rPr>
      </w:pPr>
      <w:r w:rsidRPr="009F7158">
        <w:rPr>
          <w:rStyle w:val="Hyperlink"/>
          <w:rFonts w:ascii="Times New Roman" w:eastAsia="Times New Roman" w:hAnsi="Times New Roman" w:cs="Times New Roman"/>
          <w:sz w:val="27"/>
          <w:szCs w:val="27"/>
          <w:bdr w:val="single" w:sz="2" w:space="0" w:color="ECEDEE" w:frame="1"/>
        </w:rPr>
        <w:t>22</w:t>
      </w:r>
      <w:r>
        <w:rPr>
          <w:rFonts w:ascii="Times New Roman" w:eastAsia="Times New Roman" w:hAnsi="Times New Roman" w:cs="Times New Roman"/>
          <w:color w:val="05103E"/>
          <w:sz w:val="27"/>
          <w:szCs w:val="27"/>
          <w:bdr w:val="single" w:sz="2" w:space="0" w:color="ECEDEE" w:frame="1"/>
        </w:rPr>
        <w:fldChar w:fldCharType="end"/>
      </w:r>
      <w:r>
        <w:rPr>
          <w:rFonts w:ascii="Times New Roman" w:eastAsia="Times New Roman" w:hAnsi="Times New Roman" w:cs="Times New Roman"/>
          <w:color w:val="05103E"/>
          <w:sz w:val="27"/>
          <w:szCs w:val="27"/>
          <w:bdr w:val="single" w:sz="2" w:space="0" w:color="ECEDEE" w:frame="1"/>
        </w:rPr>
        <w:t xml:space="preserve"> April, 2025</w:t>
      </w:r>
    </w:p>
    <w:p w14:paraId="24A5E8F0" w14:textId="353246AF" w:rsidR="00DE703A" w:rsidRDefault="00DE703A" w:rsidP="00D61DAA">
      <w:pPr>
        <w:spacing w:line="480" w:lineRule="auto"/>
        <w:ind w:firstLine="720"/>
        <w:rPr>
          <w:rFonts w:ascii="Times New Roman" w:hAnsi="Times New Roman" w:cs="Times New Roman"/>
        </w:rPr>
      </w:pPr>
    </w:p>
    <w:p w14:paraId="6248D0F0" w14:textId="77777777" w:rsidR="000B15E5" w:rsidRDefault="000B15E5" w:rsidP="000B15E5">
      <w:pPr>
        <w:rPr>
          <w:rFonts w:ascii="Times New Roman" w:eastAsia="Times New Roman" w:hAnsi="Times New Roman" w:cs="Times New Roman"/>
          <w:color w:val="05103E"/>
          <w:sz w:val="27"/>
          <w:szCs w:val="27"/>
          <w:bdr w:val="single" w:sz="2" w:space="0" w:color="ECEDEE" w:frame="1"/>
        </w:rPr>
      </w:pPr>
      <w:r w:rsidRPr="000B15E5">
        <w:rPr>
          <w:rFonts w:ascii="Times New Roman" w:eastAsia="Times New Roman" w:hAnsi="Times New Roman" w:cs="Times New Roman"/>
          <w:color w:val="05103E"/>
          <w:sz w:val="27"/>
          <w:szCs w:val="27"/>
        </w:rPr>
        <w:t>The influences of the religious tradition of Ramadan on dietary intake and body Composition in adolescent Athletes: An Evidence-to-Practice Review. (2023). </w:t>
      </w:r>
      <w:r w:rsidRPr="000B15E5">
        <w:rPr>
          <w:rFonts w:ascii="Times New Roman" w:eastAsia="Times New Roman" w:hAnsi="Times New Roman" w:cs="Times New Roman"/>
          <w:i/>
          <w:iCs/>
          <w:color w:val="05103E"/>
          <w:sz w:val="27"/>
          <w:szCs w:val="27"/>
          <w:bdr w:val="single" w:sz="2" w:space="0" w:color="ECEDEE" w:frame="1"/>
        </w:rPr>
        <w:t>Clinical Practice in Athletic Training</w:t>
      </w:r>
      <w:r w:rsidRPr="000B15E5">
        <w:rPr>
          <w:rFonts w:ascii="Times New Roman" w:eastAsia="Times New Roman" w:hAnsi="Times New Roman" w:cs="Times New Roman"/>
          <w:color w:val="05103E"/>
          <w:sz w:val="27"/>
          <w:szCs w:val="27"/>
        </w:rPr>
        <w:t>, </w:t>
      </w:r>
      <w:r w:rsidRPr="000B15E5">
        <w:rPr>
          <w:rFonts w:ascii="Times New Roman" w:eastAsia="Times New Roman" w:hAnsi="Times New Roman" w:cs="Times New Roman"/>
          <w:i/>
          <w:iCs/>
          <w:color w:val="05103E"/>
          <w:sz w:val="27"/>
          <w:szCs w:val="27"/>
          <w:bdr w:val="single" w:sz="2" w:space="0" w:color="ECEDEE" w:frame="1"/>
        </w:rPr>
        <w:t>6</w:t>
      </w:r>
      <w:r w:rsidRPr="000B15E5">
        <w:rPr>
          <w:rFonts w:ascii="Times New Roman" w:eastAsia="Times New Roman" w:hAnsi="Times New Roman" w:cs="Times New Roman"/>
          <w:color w:val="05103E"/>
          <w:sz w:val="27"/>
          <w:szCs w:val="27"/>
        </w:rPr>
        <w:t>(2). </w:t>
      </w:r>
      <w:r>
        <w:rPr>
          <w:rFonts w:ascii="Times New Roman" w:eastAsia="Times New Roman" w:hAnsi="Times New Roman" w:cs="Times New Roman"/>
          <w:color w:val="05103E"/>
          <w:sz w:val="27"/>
          <w:szCs w:val="27"/>
          <w:bdr w:val="single" w:sz="2" w:space="0" w:color="ECEDEE" w:frame="1"/>
        </w:rPr>
        <w:fldChar w:fldCharType="begin"/>
      </w:r>
      <w:r>
        <w:rPr>
          <w:rFonts w:ascii="Times New Roman" w:eastAsia="Times New Roman" w:hAnsi="Times New Roman" w:cs="Times New Roman"/>
          <w:color w:val="05103E"/>
          <w:sz w:val="27"/>
          <w:szCs w:val="27"/>
          <w:bdr w:val="single" w:sz="2" w:space="0" w:color="ECEDEE" w:frame="1"/>
        </w:rPr>
        <w:instrText xml:space="preserve"> HYPERLINK "</w:instrText>
      </w:r>
      <w:r w:rsidRPr="000B15E5">
        <w:rPr>
          <w:rFonts w:ascii="Times New Roman" w:eastAsia="Times New Roman" w:hAnsi="Times New Roman" w:cs="Times New Roman"/>
          <w:color w:val="05103E"/>
          <w:sz w:val="27"/>
          <w:szCs w:val="27"/>
          <w:bdr w:val="single" w:sz="2" w:space="0" w:color="ECEDEE" w:frame="1"/>
        </w:rPr>
        <w:instrText>https://doi.org/10.31622/2023/0006.02.3</w:instrText>
      </w:r>
      <w:r>
        <w:rPr>
          <w:rFonts w:ascii="Times New Roman" w:eastAsia="Times New Roman" w:hAnsi="Times New Roman" w:cs="Times New Roman"/>
          <w:color w:val="05103E"/>
          <w:sz w:val="27"/>
          <w:szCs w:val="27"/>
          <w:bdr w:val="single" w:sz="2" w:space="0" w:color="ECEDEE" w:frame="1"/>
        </w:rPr>
        <w:instrText xml:space="preserve"> </w:instrText>
      </w:r>
    </w:p>
    <w:p w14:paraId="1E8483CC" w14:textId="77777777" w:rsidR="000B15E5" w:rsidRPr="009F7158" w:rsidRDefault="000B15E5" w:rsidP="000B15E5">
      <w:pPr>
        <w:rPr>
          <w:rStyle w:val="Hyperlink"/>
          <w:rFonts w:ascii="Times New Roman" w:eastAsia="Times New Roman" w:hAnsi="Times New Roman" w:cs="Times New Roman"/>
          <w:sz w:val="27"/>
          <w:szCs w:val="27"/>
          <w:bdr w:val="single" w:sz="2" w:space="0" w:color="ECEDEE" w:frame="1"/>
        </w:rPr>
      </w:pPr>
      <w:r>
        <w:rPr>
          <w:rFonts w:ascii="Times New Roman" w:eastAsia="Times New Roman" w:hAnsi="Times New Roman" w:cs="Times New Roman"/>
          <w:color w:val="05103E"/>
          <w:sz w:val="27"/>
          <w:szCs w:val="27"/>
          <w:bdr w:val="single" w:sz="2" w:space="0" w:color="ECEDEE" w:frame="1"/>
        </w:rPr>
        <w:instrText xml:space="preserve">22" </w:instrText>
      </w:r>
      <w:r>
        <w:rPr>
          <w:rFonts w:ascii="Times New Roman" w:eastAsia="Times New Roman" w:hAnsi="Times New Roman" w:cs="Times New Roman"/>
          <w:color w:val="05103E"/>
          <w:sz w:val="27"/>
          <w:szCs w:val="27"/>
          <w:bdr w:val="single" w:sz="2" w:space="0" w:color="ECEDEE" w:frame="1"/>
        </w:rPr>
        <w:fldChar w:fldCharType="separate"/>
      </w:r>
      <w:r w:rsidRPr="000B15E5">
        <w:rPr>
          <w:rStyle w:val="Hyperlink"/>
          <w:rFonts w:ascii="Times New Roman" w:eastAsia="Times New Roman" w:hAnsi="Times New Roman" w:cs="Times New Roman"/>
          <w:sz w:val="27"/>
          <w:szCs w:val="27"/>
          <w:bdr w:val="single" w:sz="2" w:space="0" w:color="ECEDEE" w:frame="1"/>
        </w:rPr>
        <w:t>https://doi.org/10.31622/2023/0006.02.3</w:t>
      </w:r>
      <w:r w:rsidRPr="009F7158">
        <w:rPr>
          <w:rStyle w:val="Hyperlink"/>
          <w:rFonts w:ascii="Times New Roman" w:eastAsia="Times New Roman" w:hAnsi="Times New Roman" w:cs="Times New Roman"/>
          <w:sz w:val="27"/>
          <w:szCs w:val="27"/>
          <w:bdr w:val="single" w:sz="2" w:space="0" w:color="ECEDEE" w:frame="1"/>
        </w:rPr>
        <w:t xml:space="preserve"> </w:t>
      </w:r>
    </w:p>
    <w:p w14:paraId="4590080D" w14:textId="62D9E64C" w:rsidR="000B15E5" w:rsidRDefault="000B15E5" w:rsidP="000B15E5">
      <w:pPr>
        <w:rPr>
          <w:rFonts w:ascii="Times New Roman" w:eastAsia="Times New Roman" w:hAnsi="Times New Roman" w:cs="Times New Roman"/>
          <w:color w:val="05103E"/>
          <w:sz w:val="27"/>
          <w:szCs w:val="27"/>
          <w:bdr w:val="single" w:sz="2" w:space="0" w:color="ECEDEE" w:frame="1"/>
        </w:rPr>
      </w:pPr>
      <w:r w:rsidRPr="009F7158">
        <w:rPr>
          <w:rStyle w:val="Hyperlink"/>
          <w:rFonts w:ascii="Times New Roman" w:eastAsia="Times New Roman" w:hAnsi="Times New Roman" w:cs="Times New Roman"/>
          <w:sz w:val="27"/>
          <w:szCs w:val="27"/>
          <w:bdr w:val="single" w:sz="2" w:space="0" w:color="ECEDEE" w:frame="1"/>
        </w:rPr>
        <w:t>22</w:t>
      </w:r>
      <w:r>
        <w:rPr>
          <w:rFonts w:ascii="Times New Roman" w:eastAsia="Times New Roman" w:hAnsi="Times New Roman" w:cs="Times New Roman"/>
          <w:color w:val="05103E"/>
          <w:sz w:val="27"/>
          <w:szCs w:val="27"/>
          <w:bdr w:val="single" w:sz="2" w:space="0" w:color="ECEDEE" w:frame="1"/>
        </w:rPr>
        <w:fldChar w:fldCharType="end"/>
      </w:r>
      <w:r>
        <w:rPr>
          <w:rFonts w:ascii="Times New Roman" w:eastAsia="Times New Roman" w:hAnsi="Times New Roman" w:cs="Times New Roman"/>
          <w:color w:val="05103E"/>
          <w:sz w:val="27"/>
          <w:szCs w:val="27"/>
          <w:bdr w:val="single" w:sz="2" w:space="0" w:color="ECEDEE" w:frame="1"/>
        </w:rPr>
        <w:t xml:space="preserve"> April, 2025</w:t>
      </w:r>
    </w:p>
    <w:p w14:paraId="5C64CF7F" w14:textId="227910EF" w:rsidR="000B15E5" w:rsidRDefault="000B15E5" w:rsidP="000B15E5">
      <w:pPr>
        <w:rPr>
          <w:rFonts w:ascii="Times New Roman" w:eastAsia="Times New Roman" w:hAnsi="Times New Roman" w:cs="Times New Roman"/>
          <w:color w:val="05103E"/>
          <w:sz w:val="27"/>
          <w:szCs w:val="27"/>
          <w:bdr w:val="single" w:sz="2" w:space="0" w:color="ECEDEE" w:frame="1"/>
        </w:rPr>
      </w:pPr>
    </w:p>
    <w:p w14:paraId="198B537A" w14:textId="77777777" w:rsidR="000B15E5" w:rsidRPr="000B15E5" w:rsidRDefault="000B15E5" w:rsidP="000B15E5">
      <w:pPr>
        <w:rPr>
          <w:rFonts w:ascii="Times New Roman" w:eastAsia="Times New Roman" w:hAnsi="Times New Roman" w:cs="Times New Roman"/>
        </w:rPr>
      </w:pPr>
    </w:p>
    <w:p w14:paraId="6BAF57E9" w14:textId="0419CCE0" w:rsidR="00351235" w:rsidRDefault="00351235" w:rsidP="00351235">
      <w:pPr>
        <w:rPr>
          <w:rFonts w:ascii="Segoe UI" w:eastAsia="Times New Roman" w:hAnsi="Segoe UI" w:cs="Segoe UI"/>
          <w:color w:val="212121"/>
          <w:shd w:val="clear" w:color="auto" w:fill="FFFFFF"/>
        </w:rPr>
      </w:pPr>
      <w:r w:rsidRPr="00351235">
        <w:rPr>
          <w:rFonts w:ascii="Segoe UI" w:eastAsia="Times New Roman" w:hAnsi="Segoe UI" w:cs="Segoe UI"/>
          <w:color w:val="212121"/>
          <w:shd w:val="clear" w:color="auto" w:fill="FFFFFF"/>
        </w:rPr>
        <w:t>Navarro-Prado S, González-Jiménez E, Perona JS, Montero-Alonso MA, López-Bueno M, Schmidt-RioValle J. Need of improvement of diet and life habits among university student regardless of religion professed. Appetite. 2017 Jul 1;114:6-14. doi: 10.1016/j.appet.2017.03.017. Epub 2017 Mar 16. PMID: 28315778.</w:t>
      </w:r>
      <w:r>
        <w:rPr>
          <w:rFonts w:ascii="Segoe UI" w:eastAsia="Times New Roman" w:hAnsi="Segoe UI" w:cs="Segoe UI"/>
          <w:color w:val="212121"/>
          <w:shd w:val="clear" w:color="auto" w:fill="FFFFFF"/>
        </w:rPr>
        <w:t xml:space="preserve"> </w:t>
      </w:r>
      <w:hyperlink r:id="rId8" w:history="1">
        <w:r w:rsidRPr="009F7158">
          <w:rPr>
            <w:rStyle w:val="Hyperlink"/>
            <w:rFonts w:ascii="Segoe UI" w:eastAsia="Times New Roman" w:hAnsi="Segoe UI" w:cs="Segoe UI"/>
            <w:shd w:val="clear" w:color="auto" w:fill="FFFFFF"/>
          </w:rPr>
          <w:t>https://pubmed.ncbi.nlm.nih.gov/28315778/</w:t>
        </w:r>
      </w:hyperlink>
      <w:r>
        <w:rPr>
          <w:rFonts w:ascii="Segoe UI" w:eastAsia="Times New Roman" w:hAnsi="Segoe UI" w:cs="Segoe UI"/>
          <w:color w:val="212121"/>
          <w:shd w:val="clear" w:color="auto" w:fill="FFFFFF"/>
        </w:rPr>
        <w:t xml:space="preserve"> </w:t>
      </w:r>
    </w:p>
    <w:p w14:paraId="6CD55529" w14:textId="1C8B990B" w:rsidR="00351235" w:rsidRPr="00351235" w:rsidRDefault="00351235" w:rsidP="00351235">
      <w:pPr>
        <w:rPr>
          <w:rFonts w:ascii="Times New Roman" w:eastAsia="Times New Roman" w:hAnsi="Times New Roman" w:cs="Times New Roman"/>
        </w:rPr>
      </w:pPr>
      <w:r>
        <w:rPr>
          <w:rFonts w:ascii="Segoe UI" w:eastAsia="Times New Roman" w:hAnsi="Segoe UI" w:cs="Segoe UI"/>
          <w:color w:val="212121"/>
          <w:shd w:val="clear" w:color="auto" w:fill="FFFFFF"/>
        </w:rPr>
        <w:t>22 April, 2025</w:t>
      </w:r>
    </w:p>
    <w:p w14:paraId="64CE8801" w14:textId="77777777" w:rsidR="000B15E5" w:rsidRDefault="000B15E5" w:rsidP="00D61DAA">
      <w:pPr>
        <w:spacing w:line="480" w:lineRule="auto"/>
        <w:ind w:firstLine="720"/>
        <w:rPr>
          <w:rFonts w:ascii="Times New Roman" w:hAnsi="Times New Roman" w:cs="Times New Roman"/>
        </w:rPr>
      </w:pPr>
    </w:p>
    <w:p w14:paraId="2A92AB68" w14:textId="27A89A67" w:rsidR="003F3316" w:rsidRDefault="00EC1E02" w:rsidP="00D61DAA">
      <w:pPr>
        <w:spacing w:line="480" w:lineRule="auto"/>
        <w:ind w:firstLine="720"/>
        <w:rPr>
          <w:rFonts w:ascii="Times New Roman" w:hAnsi="Times New Roman" w:cs="Times New Roman"/>
        </w:rPr>
      </w:pPr>
      <w:r>
        <w:rPr>
          <w:rFonts w:ascii="Times New Roman" w:hAnsi="Times New Roman" w:cs="Times New Roman"/>
        </w:rPr>
        <w:lastRenderedPageBreak/>
        <w:t xml:space="preserve">Arias, Xitaly Chavez. </w:t>
      </w:r>
      <w:r w:rsidR="003F3316">
        <w:rPr>
          <w:rFonts w:ascii="Times New Roman" w:hAnsi="Times New Roman" w:cs="Times New Roman"/>
        </w:rPr>
        <w:t xml:space="preserve"> </w:t>
      </w:r>
      <w:r>
        <w:rPr>
          <w:rFonts w:ascii="Times New Roman" w:hAnsi="Times New Roman" w:cs="Times New Roman"/>
        </w:rPr>
        <w:t xml:space="preserve">“Fueling Identities: A Study of Ethnic And Athletic Identities of Dietary Choices”. </w:t>
      </w:r>
      <w:hyperlink r:id="rId9" w:history="1">
        <w:r w:rsidR="0099595F" w:rsidRPr="009F7158">
          <w:rPr>
            <w:rStyle w:val="Hyperlink"/>
            <w:rFonts w:ascii="Times New Roman" w:hAnsi="Times New Roman" w:cs="Times New Roman"/>
          </w:rPr>
          <w:t>https://digitalcommons.humboldt.edu/cgi/viewcontent.cgi?article=1886&amp;context=etd</w:t>
        </w:r>
      </w:hyperlink>
      <w:r w:rsidR="0099595F">
        <w:rPr>
          <w:rFonts w:ascii="Times New Roman" w:hAnsi="Times New Roman" w:cs="Times New Roman"/>
        </w:rPr>
        <w:t xml:space="preserve"> </w:t>
      </w:r>
    </w:p>
    <w:p w14:paraId="00EE1EB2" w14:textId="2C2D74B8" w:rsidR="00EC1E02" w:rsidRDefault="00EC1E02" w:rsidP="00D61DAA">
      <w:pPr>
        <w:spacing w:line="480" w:lineRule="auto"/>
        <w:ind w:firstLine="720"/>
        <w:rPr>
          <w:rFonts w:ascii="Times New Roman" w:hAnsi="Times New Roman" w:cs="Times New Roman"/>
        </w:rPr>
      </w:pPr>
      <w:r>
        <w:rPr>
          <w:rFonts w:ascii="Times New Roman" w:hAnsi="Times New Roman" w:cs="Times New Roman"/>
        </w:rPr>
        <w:t>2024, December.</w:t>
      </w:r>
    </w:p>
    <w:p w14:paraId="66E3722F" w14:textId="3EA06FE2" w:rsidR="00EC1E02" w:rsidRDefault="00EC1E02" w:rsidP="00D61DAA">
      <w:pPr>
        <w:spacing w:line="480" w:lineRule="auto"/>
        <w:ind w:firstLine="720"/>
        <w:rPr>
          <w:rFonts w:ascii="Times New Roman" w:hAnsi="Times New Roman" w:cs="Times New Roman"/>
        </w:rPr>
      </w:pPr>
    </w:p>
    <w:p w14:paraId="2BF0FFC7" w14:textId="0A383484" w:rsidR="00EC1E02" w:rsidRDefault="0099595F" w:rsidP="00D61DAA">
      <w:pPr>
        <w:spacing w:line="480" w:lineRule="auto"/>
        <w:ind w:firstLine="720"/>
        <w:rPr>
          <w:rFonts w:ascii="Times New Roman" w:hAnsi="Times New Roman" w:cs="Times New Roman"/>
        </w:rPr>
      </w:pPr>
      <w:r>
        <w:rPr>
          <w:rFonts w:ascii="Times New Roman" w:hAnsi="Times New Roman" w:cs="Times New Roman"/>
        </w:rPr>
        <w:t xml:space="preserve">Ryan, Cailey. </w:t>
      </w:r>
      <w:r w:rsidR="00B41904">
        <w:rPr>
          <w:rFonts w:ascii="Times New Roman" w:hAnsi="Times New Roman" w:cs="Times New Roman"/>
        </w:rPr>
        <w:t xml:space="preserve">“How do international collegiate athletes perceive </w:t>
      </w:r>
      <w:r>
        <w:rPr>
          <w:rFonts w:ascii="Times New Roman" w:hAnsi="Times New Roman" w:cs="Times New Roman"/>
        </w:rPr>
        <w:t xml:space="preserve">the impact of dietary acculturation on current eating patterns?” </w:t>
      </w:r>
      <w:hyperlink r:id="rId10" w:history="1">
        <w:r w:rsidRPr="009F7158">
          <w:rPr>
            <w:rStyle w:val="Hyperlink"/>
            <w:rFonts w:ascii="Times New Roman" w:hAnsi="Times New Roman" w:cs="Times New Roman"/>
          </w:rPr>
          <w:t>https://commons.lib.jmu.edu/master201019/506/</w:t>
        </w:r>
      </w:hyperlink>
      <w:r>
        <w:rPr>
          <w:rFonts w:ascii="Times New Roman" w:hAnsi="Times New Roman" w:cs="Times New Roman"/>
        </w:rPr>
        <w:t xml:space="preserve"> </w:t>
      </w:r>
    </w:p>
    <w:p w14:paraId="2943704A" w14:textId="76B168CE" w:rsidR="0099595F" w:rsidRDefault="0099595F" w:rsidP="00D61DAA">
      <w:pPr>
        <w:spacing w:line="480" w:lineRule="auto"/>
        <w:ind w:firstLine="720"/>
        <w:rPr>
          <w:rFonts w:ascii="Times New Roman" w:hAnsi="Times New Roman" w:cs="Times New Roman"/>
        </w:rPr>
      </w:pPr>
      <w:r>
        <w:rPr>
          <w:rFonts w:ascii="Times New Roman" w:hAnsi="Times New Roman" w:cs="Times New Roman"/>
        </w:rPr>
        <w:t>4 May, 2017</w:t>
      </w:r>
    </w:p>
    <w:p w14:paraId="66F055E4" w14:textId="5AA01F3D" w:rsidR="00F84111" w:rsidRDefault="00F84111" w:rsidP="00F84111">
      <w:pPr>
        <w:rPr>
          <w:rFonts w:ascii="Times New Roman" w:eastAsia="Times New Roman" w:hAnsi="Times New Roman" w:cs="Times New Roman"/>
          <w:color w:val="05103E"/>
          <w:sz w:val="27"/>
          <w:szCs w:val="27"/>
          <w:bdr w:val="single" w:sz="2" w:space="0" w:color="ECEDEE" w:frame="1"/>
        </w:rPr>
      </w:pPr>
      <w:r w:rsidRPr="00F84111">
        <w:rPr>
          <w:rFonts w:ascii="Times New Roman" w:eastAsia="Times New Roman" w:hAnsi="Times New Roman" w:cs="Times New Roman"/>
          <w:color w:val="05103E"/>
          <w:sz w:val="27"/>
          <w:szCs w:val="27"/>
        </w:rPr>
        <w:t>Drakelead. (2024, April 11). </w:t>
      </w:r>
      <w:r w:rsidRPr="00F84111">
        <w:rPr>
          <w:rFonts w:ascii="Times New Roman" w:eastAsia="Times New Roman" w:hAnsi="Times New Roman" w:cs="Times New Roman"/>
          <w:i/>
          <w:iCs/>
          <w:color w:val="05103E"/>
          <w:sz w:val="27"/>
          <w:szCs w:val="27"/>
          <w:bdr w:val="single" w:sz="2" w:space="0" w:color="ECEDEE" w:frame="1"/>
        </w:rPr>
        <w:t>Food insecurity among College Student-Athletes</w:t>
      </w:r>
      <w:r w:rsidRPr="00F84111">
        <w:rPr>
          <w:rFonts w:ascii="Times New Roman" w:eastAsia="Times New Roman" w:hAnsi="Times New Roman" w:cs="Times New Roman"/>
          <w:color w:val="05103E"/>
          <w:sz w:val="27"/>
          <w:szCs w:val="27"/>
        </w:rPr>
        <w:t>. The Drake Group Education Fund. </w:t>
      </w:r>
      <w:hyperlink r:id="rId11" w:history="1">
        <w:r w:rsidRPr="00F84111">
          <w:rPr>
            <w:rStyle w:val="Hyperlink"/>
            <w:rFonts w:ascii="Times New Roman" w:eastAsia="Times New Roman" w:hAnsi="Times New Roman" w:cs="Times New Roman"/>
            <w:sz w:val="27"/>
            <w:szCs w:val="27"/>
            <w:bdr w:val="single" w:sz="2" w:space="0" w:color="ECEDEE" w:frame="1"/>
          </w:rPr>
          <w:t>https://www.thedrakegroupeducationfund.org/2024/04/11/food-insecurity-among-college-student-athletes/</w:t>
        </w:r>
      </w:hyperlink>
      <w:r>
        <w:rPr>
          <w:rFonts w:ascii="Times New Roman" w:eastAsia="Times New Roman" w:hAnsi="Times New Roman" w:cs="Times New Roman"/>
          <w:color w:val="05103E"/>
          <w:sz w:val="27"/>
          <w:szCs w:val="27"/>
          <w:bdr w:val="single" w:sz="2" w:space="0" w:color="ECEDEE" w:frame="1"/>
        </w:rPr>
        <w:t xml:space="preserve"> </w:t>
      </w:r>
    </w:p>
    <w:p w14:paraId="4BDB487E" w14:textId="1271228C" w:rsidR="00F84111" w:rsidRDefault="00F84111" w:rsidP="00F84111">
      <w:pPr>
        <w:rPr>
          <w:rFonts w:ascii="Times New Roman" w:eastAsia="Times New Roman" w:hAnsi="Times New Roman" w:cs="Times New Roman"/>
          <w:color w:val="05103E"/>
          <w:sz w:val="27"/>
          <w:szCs w:val="27"/>
          <w:bdr w:val="single" w:sz="2" w:space="0" w:color="ECEDEE" w:frame="1"/>
        </w:rPr>
      </w:pPr>
      <w:r>
        <w:rPr>
          <w:rFonts w:ascii="Times New Roman" w:eastAsia="Times New Roman" w:hAnsi="Times New Roman" w:cs="Times New Roman"/>
          <w:color w:val="05103E"/>
          <w:sz w:val="27"/>
          <w:szCs w:val="27"/>
          <w:bdr w:val="single" w:sz="2" w:space="0" w:color="ECEDEE" w:frame="1"/>
        </w:rPr>
        <w:t>22 April, 2025</w:t>
      </w:r>
    </w:p>
    <w:p w14:paraId="19470078" w14:textId="53E9CA7E" w:rsidR="00F84111" w:rsidRDefault="00F84111" w:rsidP="00F84111">
      <w:pPr>
        <w:rPr>
          <w:rFonts w:ascii="Times New Roman" w:eastAsia="Times New Roman" w:hAnsi="Times New Roman" w:cs="Times New Roman"/>
          <w:color w:val="05103E"/>
          <w:sz w:val="27"/>
          <w:szCs w:val="27"/>
          <w:bdr w:val="single" w:sz="2" w:space="0" w:color="ECEDEE" w:frame="1"/>
        </w:rPr>
      </w:pPr>
    </w:p>
    <w:p w14:paraId="4B0A27E1" w14:textId="77777777" w:rsidR="00F84111" w:rsidRPr="00F84111" w:rsidRDefault="00F84111" w:rsidP="00F84111">
      <w:pPr>
        <w:rPr>
          <w:rFonts w:ascii="Times New Roman" w:eastAsia="Times New Roman" w:hAnsi="Times New Roman" w:cs="Times New Roman"/>
        </w:rPr>
      </w:pPr>
    </w:p>
    <w:p w14:paraId="2BD061BC" w14:textId="223BE67B" w:rsidR="00E2548C" w:rsidRDefault="00E2548C" w:rsidP="00E2548C">
      <w:pPr>
        <w:rPr>
          <w:rFonts w:ascii="Times New Roman" w:eastAsia="Times New Roman" w:hAnsi="Times New Roman" w:cs="Times New Roman"/>
          <w:color w:val="05103E"/>
          <w:sz w:val="27"/>
          <w:szCs w:val="27"/>
          <w:bdr w:val="single" w:sz="2" w:space="0" w:color="ECEDEE" w:frame="1"/>
        </w:rPr>
      </w:pPr>
      <w:r w:rsidRPr="00E2548C">
        <w:rPr>
          <w:rFonts w:ascii="Times New Roman" w:eastAsia="Times New Roman" w:hAnsi="Times New Roman" w:cs="Times New Roman"/>
          <w:color w:val="05103E"/>
          <w:sz w:val="27"/>
          <w:szCs w:val="27"/>
        </w:rPr>
        <w:t>Swipe Out Hunger. (2025, February 27). </w:t>
      </w:r>
      <w:r w:rsidRPr="00E2548C">
        <w:rPr>
          <w:rFonts w:ascii="Times New Roman" w:eastAsia="Times New Roman" w:hAnsi="Times New Roman" w:cs="Times New Roman"/>
          <w:i/>
          <w:iCs/>
          <w:color w:val="05103E"/>
          <w:sz w:val="27"/>
          <w:szCs w:val="27"/>
          <w:bdr w:val="single" w:sz="2" w:space="0" w:color="ECEDEE" w:frame="1"/>
        </w:rPr>
        <w:t>Swipe Out Hunger - Ending college food insecurity</w:t>
      </w:r>
      <w:r w:rsidRPr="00E2548C">
        <w:rPr>
          <w:rFonts w:ascii="Times New Roman" w:eastAsia="Times New Roman" w:hAnsi="Times New Roman" w:cs="Times New Roman"/>
          <w:color w:val="05103E"/>
          <w:sz w:val="27"/>
          <w:szCs w:val="27"/>
        </w:rPr>
        <w:t>. </w:t>
      </w:r>
      <w:hyperlink r:id="rId12" w:history="1">
        <w:r w:rsidRPr="00E2548C">
          <w:rPr>
            <w:rStyle w:val="Hyperlink"/>
            <w:rFonts w:ascii="Times New Roman" w:eastAsia="Times New Roman" w:hAnsi="Times New Roman" w:cs="Times New Roman"/>
            <w:sz w:val="27"/>
            <w:szCs w:val="27"/>
            <w:bdr w:val="single" w:sz="2" w:space="0" w:color="ECEDEE" w:frame="1"/>
          </w:rPr>
          <w:t>https://swipehunger.org/</w:t>
        </w:r>
      </w:hyperlink>
      <w:r>
        <w:rPr>
          <w:rFonts w:ascii="Times New Roman" w:eastAsia="Times New Roman" w:hAnsi="Times New Roman" w:cs="Times New Roman"/>
          <w:color w:val="05103E"/>
          <w:sz w:val="27"/>
          <w:szCs w:val="27"/>
          <w:bdr w:val="single" w:sz="2" w:space="0" w:color="ECEDEE" w:frame="1"/>
        </w:rPr>
        <w:t xml:space="preserve"> </w:t>
      </w:r>
    </w:p>
    <w:p w14:paraId="6F05B301" w14:textId="69290BD5" w:rsidR="00E2548C" w:rsidRPr="00E2548C" w:rsidRDefault="00E2548C" w:rsidP="00E2548C">
      <w:pPr>
        <w:rPr>
          <w:rFonts w:ascii="Times New Roman" w:eastAsia="Times New Roman" w:hAnsi="Times New Roman" w:cs="Times New Roman"/>
        </w:rPr>
      </w:pPr>
      <w:r>
        <w:rPr>
          <w:rFonts w:ascii="Times New Roman" w:eastAsia="Times New Roman" w:hAnsi="Times New Roman" w:cs="Times New Roman"/>
          <w:color w:val="05103E"/>
          <w:sz w:val="27"/>
          <w:szCs w:val="27"/>
          <w:bdr w:val="single" w:sz="2" w:space="0" w:color="ECEDEE" w:frame="1"/>
        </w:rPr>
        <w:t>22 April, 2025</w:t>
      </w:r>
    </w:p>
    <w:p w14:paraId="0F0EA7B7" w14:textId="560BBC79" w:rsidR="00F84111" w:rsidRDefault="00F84111" w:rsidP="00D61DAA">
      <w:pPr>
        <w:spacing w:line="480" w:lineRule="auto"/>
        <w:ind w:firstLine="720"/>
        <w:rPr>
          <w:rFonts w:ascii="Times New Roman" w:hAnsi="Times New Roman" w:cs="Times New Roman"/>
        </w:rPr>
      </w:pPr>
    </w:p>
    <w:p w14:paraId="5D2CF0DA" w14:textId="6BA9468B" w:rsidR="00F3260B" w:rsidRDefault="00F3260B" w:rsidP="00F3260B">
      <w:pPr>
        <w:rPr>
          <w:rFonts w:ascii="Consolas" w:eastAsia="Times New Roman" w:hAnsi="Consolas" w:cs="Consolas"/>
          <w:color w:val="1B1B1B"/>
          <w:shd w:val="clear" w:color="auto" w:fill="FFFFFF"/>
        </w:rPr>
      </w:pPr>
      <w:r w:rsidRPr="00F3260B">
        <w:rPr>
          <w:rFonts w:ascii="Consolas" w:eastAsia="Times New Roman" w:hAnsi="Consolas" w:cs="Consolas"/>
          <w:color w:val="1B1B1B"/>
          <w:shd w:val="clear" w:color="auto" w:fill="FFFFFF"/>
        </w:rPr>
        <w:t>Anziano J, Zigmont VA. Understanding Food Insecurity Among Collegiate Athletes: A Qualitative Study at a Public University in New England. J Athl Train. 2024 Apr 1;59(4):410-418. doi: 10.4085/1062-6050-0660.22. PMID: 37647240; PMCID: PMC11064119</w:t>
      </w:r>
      <w:r>
        <w:rPr>
          <w:rFonts w:ascii="Consolas" w:eastAsia="Times New Roman" w:hAnsi="Consolas" w:cs="Consolas"/>
          <w:color w:val="1B1B1B"/>
          <w:shd w:val="clear" w:color="auto" w:fill="FFFFFF"/>
        </w:rPr>
        <w:t xml:space="preserve">. </w:t>
      </w:r>
      <w:hyperlink r:id="rId13" w:anchor=":~:text=Among%20the%20consequences%20of%20food,and%20increases%20in%20stress%20levels" w:history="1">
        <w:r w:rsidRPr="00F23D4B">
          <w:rPr>
            <w:rStyle w:val="Hyperlink"/>
            <w:rFonts w:ascii="Consolas" w:eastAsia="Times New Roman" w:hAnsi="Consolas" w:cs="Consolas"/>
            <w:shd w:val="clear" w:color="auto" w:fill="FFFFFF"/>
          </w:rPr>
          <w:t>https://pmc.ncbi.nlm.nih.gov/articles/PMC11064119/#:~:text=Among%20the%20consequences%20of%20food,and%20increases%20in%20stress%20levels</w:t>
        </w:r>
      </w:hyperlink>
      <w:r w:rsidRPr="00F3260B">
        <w:rPr>
          <w:rFonts w:ascii="Consolas" w:eastAsia="Times New Roman" w:hAnsi="Consolas" w:cs="Consolas"/>
          <w:color w:val="1B1B1B"/>
          <w:shd w:val="clear" w:color="auto" w:fill="FFFFFF"/>
        </w:rPr>
        <w:t>.</w:t>
      </w:r>
      <w:r>
        <w:rPr>
          <w:rFonts w:ascii="Consolas" w:eastAsia="Times New Roman" w:hAnsi="Consolas" w:cs="Consolas"/>
          <w:color w:val="1B1B1B"/>
          <w:shd w:val="clear" w:color="auto" w:fill="FFFFFF"/>
        </w:rPr>
        <w:t xml:space="preserve"> </w:t>
      </w:r>
    </w:p>
    <w:p w14:paraId="58043F1A" w14:textId="553A57DF" w:rsidR="00F3260B" w:rsidRDefault="00F3260B" w:rsidP="00F3260B">
      <w:pPr>
        <w:rPr>
          <w:rFonts w:ascii="Consolas" w:eastAsia="Times New Roman" w:hAnsi="Consolas" w:cs="Consolas"/>
          <w:color w:val="1B1B1B"/>
          <w:shd w:val="clear" w:color="auto" w:fill="FFFFFF"/>
        </w:rPr>
      </w:pPr>
      <w:r>
        <w:rPr>
          <w:rFonts w:ascii="Consolas" w:eastAsia="Times New Roman" w:hAnsi="Consolas" w:cs="Consolas"/>
          <w:color w:val="1B1B1B"/>
          <w:shd w:val="clear" w:color="auto" w:fill="FFFFFF"/>
        </w:rPr>
        <w:t>22 April, 2025</w:t>
      </w:r>
    </w:p>
    <w:p w14:paraId="3A49D9DB" w14:textId="3E378A37" w:rsidR="00504C1E" w:rsidRDefault="00504C1E" w:rsidP="00F3260B">
      <w:pPr>
        <w:rPr>
          <w:rFonts w:ascii="Consolas" w:eastAsia="Times New Roman" w:hAnsi="Consolas" w:cs="Consolas"/>
          <w:color w:val="1B1B1B"/>
          <w:shd w:val="clear" w:color="auto" w:fill="FFFFFF"/>
        </w:rPr>
      </w:pPr>
    </w:p>
    <w:p w14:paraId="73BE29C8" w14:textId="77777777" w:rsidR="00504C1E" w:rsidRPr="00F3260B" w:rsidRDefault="00504C1E" w:rsidP="00F3260B">
      <w:pPr>
        <w:rPr>
          <w:rFonts w:ascii="Times New Roman" w:eastAsia="Times New Roman" w:hAnsi="Times New Roman" w:cs="Times New Roman"/>
        </w:rPr>
      </w:pPr>
    </w:p>
    <w:p w14:paraId="1B4A5A15" w14:textId="77777777" w:rsidR="00F3260B" w:rsidRPr="003B53BB" w:rsidRDefault="00F3260B" w:rsidP="00D61DAA">
      <w:pPr>
        <w:spacing w:line="480" w:lineRule="auto"/>
        <w:ind w:firstLine="720"/>
        <w:rPr>
          <w:rFonts w:ascii="Times New Roman" w:hAnsi="Times New Roman" w:cs="Times New Roman"/>
        </w:rPr>
      </w:pPr>
    </w:p>
    <w:sectPr w:rsidR="00F3260B" w:rsidRPr="003B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BB"/>
    <w:rsid w:val="00015C28"/>
    <w:rsid w:val="00073997"/>
    <w:rsid w:val="000878EF"/>
    <w:rsid w:val="00091ECC"/>
    <w:rsid w:val="000951D0"/>
    <w:rsid w:val="000A6355"/>
    <w:rsid w:val="000B15E5"/>
    <w:rsid w:val="00116FBC"/>
    <w:rsid w:val="00117789"/>
    <w:rsid w:val="001200A6"/>
    <w:rsid w:val="001779BE"/>
    <w:rsid w:val="00183360"/>
    <w:rsid w:val="001A0E57"/>
    <w:rsid w:val="001F2305"/>
    <w:rsid w:val="00260311"/>
    <w:rsid w:val="002A6B6C"/>
    <w:rsid w:val="002E68F2"/>
    <w:rsid w:val="0030400A"/>
    <w:rsid w:val="003118B4"/>
    <w:rsid w:val="00331169"/>
    <w:rsid w:val="00351235"/>
    <w:rsid w:val="00366443"/>
    <w:rsid w:val="003A3031"/>
    <w:rsid w:val="003B53BB"/>
    <w:rsid w:val="003B6838"/>
    <w:rsid w:val="003F3316"/>
    <w:rsid w:val="00426C74"/>
    <w:rsid w:val="00451836"/>
    <w:rsid w:val="00496C47"/>
    <w:rsid w:val="004A6A10"/>
    <w:rsid w:val="004C493C"/>
    <w:rsid w:val="00504C1E"/>
    <w:rsid w:val="00505BD0"/>
    <w:rsid w:val="0053374A"/>
    <w:rsid w:val="005A38CF"/>
    <w:rsid w:val="005A70B0"/>
    <w:rsid w:val="006A1404"/>
    <w:rsid w:val="006B72A7"/>
    <w:rsid w:val="006C2273"/>
    <w:rsid w:val="006D4849"/>
    <w:rsid w:val="0071550D"/>
    <w:rsid w:val="00747CBC"/>
    <w:rsid w:val="007B6F61"/>
    <w:rsid w:val="007F11E6"/>
    <w:rsid w:val="007F22F3"/>
    <w:rsid w:val="00815539"/>
    <w:rsid w:val="00824580"/>
    <w:rsid w:val="008506FA"/>
    <w:rsid w:val="008B35BA"/>
    <w:rsid w:val="008C726A"/>
    <w:rsid w:val="009659A4"/>
    <w:rsid w:val="0099595F"/>
    <w:rsid w:val="00A02778"/>
    <w:rsid w:val="00A33044"/>
    <w:rsid w:val="00A506DA"/>
    <w:rsid w:val="00A94722"/>
    <w:rsid w:val="00AB30B9"/>
    <w:rsid w:val="00B16A65"/>
    <w:rsid w:val="00B2741E"/>
    <w:rsid w:val="00B27FE9"/>
    <w:rsid w:val="00B37FE7"/>
    <w:rsid w:val="00B41904"/>
    <w:rsid w:val="00B4493C"/>
    <w:rsid w:val="00B61F8A"/>
    <w:rsid w:val="00BE3C92"/>
    <w:rsid w:val="00C1692A"/>
    <w:rsid w:val="00C23FAF"/>
    <w:rsid w:val="00C258C7"/>
    <w:rsid w:val="00C873BC"/>
    <w:rsid w:val="00C945A4"/>
    <w:rsid w:val="00CA5385"/>
    <w:rsid w:val="00D02A25"/>
    <w:rsid w:val="00D2539D"/>
    <w:rsid w:val="00D35810"/>
    <w:rsid w:val="00D61DAA"/>
    <w:rsid w:val="00D750A4"/>
    <w:rsid w:val="00D85C5F"/>
    <w:rsid w:val="00DB2865"/>
    <w:rsid w:val="00DB606B"/>
    <w:rsid w:val="00DC4FDA"/>
    <w:rsid w:val="00DE2700"/>
    <w:rsid w:val="00DE703A"/>
    <w:rsid w:val="00E22C25"/>
    <w:rsid w:val="00E2548C"/>
    <w:rsid w:val="00E34F08"/>
    <w:rsid w:val="00E83B6E"/>
    <w:rsid w:val="00EC1E02"/>
    <w:rsid w:val="00EE189D"/>
    <w:rsid w:val="00F211C8"/>
    <w:rsid w:val="00F3260B"/>
    <w:rsid w:val="00F3733B"/>
    <w:rsid w:val="00F417A0"/>
    <w:rsid w:val="00F82C7E"/>
    <w:rsid w:val="00F84111"/>
    <w:rsid w:val="00FF3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44B2F"/>
  <w15:chartTrackingRefBased/>
  <w15:docId w15:val="{59AFFE36-435C-4642-A219-65E70670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l">
    <w:name w:val="url"/>
    <w:basedOn w:val="DefaultParagraphFont"/>
    <w:rsid w:val="003F3316"/>
  </w:style>
  <w:style w:type="character" w:styleId="Hyperlink">
    <w:name w:val="Hyperlink"/>
    <w:basedOn w:val="DefaultParagraphFont"/>
    <w:uiPriority w:val="99"/>
    <w:unhideWhenUsed/>
    <w:rsid w:val="003F3316"/>
    <w:rPr>
      <w:color w:val="0563C1" w:themeColor="hyperlink"/>
      <w:u w:val="single"/>
    </w:rPr>
  </w:style>
  <w:style w:type="character" w:styleId="UnresolvedMention">
    <w:name w:val="Unresolved Mention"/>
    <w:basedOn w:val="DefaultParagraphFont"/>
    <w:uiPriority w:val="99"/>
    <w:semiHidden/>
    <w:unhideWhenUsed/>
    <w:rsid w:val="003F3316"/>
    <w:rPr>
      <w:color w:val="605E5C"/>
      <w:shd w:val="clear" w:color="auto" w:fill="E1DFDD"/>
    </w:rPr>
  </w:style>
  <w:style w:type="character" w:styleId="FollowedHyperlink">
    <w:name w:val="FollowedHyperlink"/>
    <w:basedOn w:val="DefaultParagraphFont"/>
    <w:uiPriority w:val="99"/>
    <w:semiHidden/>
    <w:unhideWhenUsed/>
    <w:rsid w:val="00995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4668">
      <w:bodyDiv w:val="1"/>
      <w:marLeft w:val="0"/>
      <w:marRight w:val="0"/>
      <w:marTop w:val="0"/>
      <w:marBottom w:val="0"/>
      <w:divBdr>
        <w:top w:val="none" w:sz="0" w:space="0" w:color="auto"/>
        <w:left w:val="none" w:sz="0" w:space="0" w:color="auto"/>
        <w:bottom w:val="none" w:sz="0" w:space="0" w:color="auto"/>
        <w:right w:val="none" w:sz="0" w:space="0" w:color="auto"/>
      </w:divBdr>
    </w:div>
    <w:div w:id="707992888">
      <w:bodyDiv w:val="1"/>
      <w:marLeft w:val="0"/>
      <w:marRight w:val="0"/>
      <w:marTop w:val="0"/>
      <w:marBottom w:val="0"/>
      <w:divBdr>
        <w:top w:val="none" w:sz="0" w:space="0" w:color="auto"/>
        <w:left w:val="none" w:sz="0" w:space="0" w:color="auto"/>
        <w:bottom w:val="none" w:sz="0" w:space="0" w:color="auto"/>
        <w:right w:val="none" w:sz="0" w:space="0" w:color="auto"/>
      </w:divBdr>
    </w:div>
    <w:div w:id="788209638">
      <w:bodyDiv w:val="1"/>
      <w:marLeft w:val="0"/>
      <w:marRight w:val="0"/>
      <w:marTop w:val="0"/>
      <w:marBottom w:val="0"/>
      <w:divBdr>
        <w:top w:val="none" w:sz="0" w:space="0" w:color="auto"/>
        <w:left w:val="none" w:sz="0" w:space="0" w:color="auto"/>
        <w:bottom w:val="none" w:sz="0" w:space="0" w:color="auto"/>
        <w:right w:val="none" w:sz="0" w:space="0" w:color="auto"/>
      </w:divBdr>
    </w:div>
    <w:div w:id="1217862570">
      <w:bodyDiv w:val="1"/>
      <w:marLeft w:val="0"/>
      <w:marRight w:val="0"/>
      <w:marTop w:val="0"/>
      <w:marBottom w:val="0"/>
      <w:divBdr>
        <w:top w:val="none" w:sz="0" w:space="0" w:color="auto"/>
        <w:left w:val="none" w:sz="0" w:space="0" w:color="auto"/>
        <w:bottom w:val="none" w:sz="0" w:space="0" w:color="auto"/>
        <w:right w:val="none" w:sz="0" w:space="0" w:color="auto"/>
      </w:divBdr>
    </w:div>
    <w:div w:id="1344429695">
      <w:bodyDiv w:val="1"/>
      <w:marLeft w:val="0"/>
      <w:marRight w:val="0"/>
      <w:marTop w:val="0"/>
      <w:marBottom w:val="0"/>
      <w:divBdr>
        <w:top w:val="none" w:sz="0" w:space="0" w:color="auto"/>
        <w:left w:val="none" w:sz="0" w:space="0" w:color="auto"/>
        <w:bottom w:val="none" w:sz="0" w:space="0" w:color="auto"/>
        <w:right w:val="none" w:sz="0" w:space="0" w:color="auto"/>
      </w:divBdr>
    </w:div>
    <w:div w:id="1459450743">
      <w:bodyDiv w:val="1"/>
      <w:marLeft w:val="0"/>
      <w:marRight w:val="0"/>
      <w:marTop w:val="0"/>
      <w:marBottom w:val="0"/>
      <w:divBdr>
        <w:top w:val="none" w:sz="0" w:space="0" w:color="auto"/>
        <w:left w:val="none" w:sz="0" w:space="0" w:color="auto"/>
        <w:bottom w:val="none" w:sz="0" w:space="0" w:color="auto"/>
        <w:right w:val="none" w:sz="0" w:space="0" w:color="auto"/>
      </w:divBdr>
    </w:div>
    <w:div w:id="1485514152">
      <w:bodyDiv w:val="1"/>
      <w:marLeft w:val="0"/>
      <w:marRight w:val="0"/>
      <w:marTop w:val="0"/>
      <w:marBottom w:val="0"/>
      <w:divBdr>
        <w:top w:val="none" w:sz="0" w:space="0" w:color="auto"/>
        <w:left w:val="none" w:sz="0" w:space="0" w:color="auto"/>
        <w:bottom w:val="none" w:sz="0" w:space="0" w:color="auto"/>
        <w:right w:val="none" w:sz="0" w:space="0" w:color="auto"/>
      </w:divBdr>
    </w:div>
    <w:div w:id="1501508589">
      <w:bodyDiv w:val="1"/>
      <w:marLeft w:val="0"/>
      <w:marRight w:val="0"/>
      <w:marTop w:val="0"/>
      <w:marBottom w:val="0"/>
      <w:divBdr>
        <w:top w:val="none" w:sz="0" w:space="0" w:color="auto"/>
        <w:left w:val="none" w:sz="0" w:space="0" w:color="auto"/>
        <w:bottom w:val="none" w:sz="0" w:space="0" w:color="auto"/>
        <w:right w:val="none" w:sz="0" w:space="0" w:color="auto"/>
      </w:divBdr>
    </w:div>
    <w:div w:id="1743330440">
      <w:bodyDiv w:val="1"/>
      <w:marLeft w:val="0"/>
      <w:marRight w:val="0"/>
      <w:marTop w:val="0"/>
      <w:marBottom w:val="0"/>
      <w:divBdr>
        <w:top w:val="none" w:sz="0" w:space="0" w:color="auto"/>
        <w:left w:val="none" w:sz="0" w:space="0" w:color="auto"/>
        <w:bottom w:val="none" w:sz="0" w:space="0" w:color="auto"/>
        <w:right w:val="none" w:sz="0" w:space="0" w:color="auto"/>
      </w:divBdr>
    </w:div>
    <w:div w:id="18675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8315778/" TargetMode="External"/><Relationship Id="rId13" Type="http://schemas.openxmlformats.org/officeDocument/2006/relationships/hyperlink" Target="https://pmc.ncbi.nlm.nih.gov/articles/PMC11064119/" TargetMode="External"/><Relationship Id="rId3" Type="http://schemas.openxmlformats.org/officeDocument/2006/relationships/webSettings" Target="webSettings.xml"/><Relationship Id="rId7" Type="http://schemas.openxmlformats.org/officeDocument/2006/relationships/hyperlink" Target="https://pubmed.ncbi.nlm.nih.gov/34438606/" TargetMode="External"/><Relationship Id="rId12" Type="http://schemas.openxmlformats.org/officeDocument/2006/relationships/hyperlink" Target="https://swipehung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com/7023432/college-kids-food-insecurity-essay/" TargetMode="External"/><Relationship Id="rId11" Type="http://schemas.openxmlformats.org/officeDocument/2006/relationships/hyperlink" Target="https://www.thedrakegroupeducationfund.org/2024/04/11/food-insecurity-among-college-student-athletes/" TargetMode="External"/><Relationship Id="rId5" Type="http://schemas.openxmlformats.org/officeDocument/2006/relationships/hyperlink" Target="https://pubmed.ncbi.nlm.nih.gov/36364965/" TargetMode="External"/><Relationship Id="rId15" Type="http://schemas.openxmlformats.org/officeDocument/2006/relationships/theme" Target="theme/theme1.xml"/><Relationship Id="rId10" Type="http://schemas.openxmlformats.org/officeDocument/2006/relationships/hyperlink" Target="https://commons.lib.jmu.edu/master201019/506/" TargetMode="External"/><Relationship Id="rId4" Type="http://schemas.openxmlformats.org/officeDocument/2006/relationships/hyperlink" Target="https://pmc.ncbi.nlm.nih.gov/articles/PMC9734239/" TargetMode="External"/><Relationship Id="rId9" Type="http://schemas.openxmlformats.org/officeDocument/2006/relationships/hyperlink" Target="https://digitalcommons.humboldt.edu/cgi/viewcontent.cgi?article=1886&amp;context=et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Rexing, Blair K</dc:creator>
  <cp:keywords/>
  <dc:description/>
  <cp:lastModifiedBy>Rexing, Blair K</cp:lastModifiedBy>
  <cp:revision>2</cp:revision>
  <dcterms:created xsi:type="dcterms:W3CDTF">2025-05-04T00:05:00Z</dcterms:created>
  <dcterms:modified xsi:type="dcterms:W3CDTF">2025-05-04T00:05:00Z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2025-04-21T17:35:10Z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845c2ecd-3441-46ca-86eb-cd4512f469cc</vt:lpwstr>
  </property>
  <property fmtid="{D5CDD505-2E9C-101B-9397-08002B2CF9AE}" pid="8" name="MSIP_Label_93932cc9-dea4-49e2-bfe2-7f42b17a9d2b_ContentBits">
    <vt:lpwstr>0</vt:lpwstr>
  </property>
</Properties>
</file>