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center"/>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Field Report Assignment #</w:t>
      </w:r>
      <w:r>
        <w:rPr>
          <w:outline w:val="0"/>
          <w:color w:val="273540"/>
          <w:shd w:val="clear" w:color="auto" w:fill="ffffff"/>
          <w:rtl w:val="0"/>
          <w:lang w:val="en-US"/>
          <w14:textFill>
            <w14:solidFill>
              <w14:srgbClr w14:val="273540"/>
            </w14:solidFill>
          </w14:textFill>
        </w:rPr>
        <w:t>1</w:t>
      </w:r>
    </w:p>
    <w:p>
      <w:pPr>
        <w:pStyle w:val="Default"/>
        <w:suppressAutoHyphens w:val="1"/>
        <w:spacing w:before="0" w:line="240" w:lineRule="auto"/>
        <w:jc w:val="center"/>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Identify Your Public Meeting</w:t>
      </w:r>
    </w:p>
    <w:p>
      <w:pPr>
        <w:pStyle w:val="Default"/>
        <w:suppressAutoHyphens w:val="1"/>
        <w:spacing w:before="0" w:after="240" w:line="240" w:lineRule="auto"/>
        <w:rPr>
          <w:b w:val="0"/>
          <w:bCs w:val="0"/>
          <w:outline w:val="0"/>
          <w:color w:val="273540"/>
          <w:shd w:val="clear" w:color="auto" w:fill="ffffff"/>
          <w14:textFill>
            <w14:solidFill>
              <w14:srgbClr w14:val="273540"/>
            </w14:solidFill>
          </w14:textFill>
        </w:rPr>
      </w:pP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b w:val="1"/>
          <w:bCs w:val="1"/>
          <w:outline w:val="0"/>
          <w:color w:val="273540"/>
          <w:shd w:val="clear" w:color="auto" w:fill="ffffff"/>
          <w:rtl w:val="0"/>
          <w:lang w:val="fr-FR"/>
          <w14:textFill>
            <w14:solidFill>
              <w14:srgbClr w14:val="273540"/>
            </w14:solidFill>
          </w14:textFill>
        </w:rPr>
        <w:t>Objective</w:t>
      </w:r>
      <w:r>
        <w:rPr>
          <w:outline w:val="0"/>
          <w:color w:val="273540"/>
          <w:shd w:val="clear" w:color="auto" w:fill="ffffff"/>
          <w:rtl w:val="0"/>
          <w14:textFill>
            <w14:solidFill>
              <w14:srgbClr w14:val="273540"/>
            </w14:solidFill>
          </w14:textFill>
        </w:rPr>
        <w:t>:</w:t>
      </w:r>
      <w:r>
        <w:rPr>
          <w:outline w:val="0"/>
          <w:color w:val="273540"/>
          <w:shd w:val="clear" w:color="auto" w:fill="ffffff"/>
          <w14:textFill>
            <w14:solidFill>
              <w14:srgbClr w14:val="273540"/>
            </w14:solidFill>
          </w14:textFill>
        </w:rPr>
        <w:br w:type="textWrapping"/>
      </w:r>
      <w:r>
        <w:rPr>
          <w:outline w:val="0"/>
          <w:color w:val="273540"/>
          <w:shd w:val="clear" w:color="auto" w:fill="ffffff"/>
          <w:rtl w:val="0"/>
          <w:lang w:val="en-US"/>
          <w14:textFill>
            <w14:solidFill>
              <w14:srgbClr w14:val="273540"/>
            </w14:solidFill>
          </w14:textFill>
        </w:rPr>
        <w:t>One of the most important ways to connect classroom learning to real-world politics is to observe government in action. This semester, you will be required to attend one public meeting and write a reflection about how the issues, debates, and decisions you observe connect to themes from our course.</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b w:val="1"/>
          <w:bCs w:val="1"/>
          <w:outline w:val="0"/>
          <w:color w:val="273540"/>
          <w:shd w:val="clear" w:color="auto" w:fill="ffffff"/>
          <w:rtl w:val="0"/>
          <w:lang w:val="en-US"/>
          <w14:textFill>
            <w14:solidFill>
              <w14:srgbClr w14:val="273540"/>
            </w14:solidFill>
          </w14:textFill>
        </w:rPr>
        <w:t>Step 1: Identify Your Meeting</w:t>
      </w:r>
      <w:r>
        <w:rPr>
          <w:outline w:val="0"/>
          <w:color w:val="273540"/>
          <w:shd w:val="clear" w:color="auto" w:fill="ffffff"/>
          <w14:textFill>
            <w14:solidFill>
              <w14:srgbClr w14:val="273540"/>
            </w14:solidFill>
          </w14:textFill>
        </w:rPr>
        <w:br w:type="textWrapping"/>
      </w:r>
      <w:r>
        <w:rPr>
          <w:outline w:val="0"/>
          <w:color w:val="273540"/>
          <w:shd w:val="clear" w:color="auto" w:fill="ffffff"/>
          <w:rtl w:val="0"/>
          <w:lang w:val="en-US"/>
          <w14:textFill>
            <w14:solidFill>
              <w14:srgbClr w14:val="273540"/>
            </w14:solidFill>
          </w14:textFill>
        </w:rPr>
        <w:t>For this first step, you will research and select the public meeting you plan to attend. Examples include:</w:t>
      </w:r>
    </w:p>
    <w:p>
      <w:pPr>
        <w:pStyle w:val="Default"/>
        <w:numPr>
          <w:ilvl w:val="0"/>
          <w:numId w:val="2"/>
        </w:numPr>
        <w:suppressAutoHyphens w:val="1"/>
        <w:spacing w:before="0" w:line="240" w:lineRule="auto"/>
        <w:jc w:val="left"/>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A city council meeting</w:t>
      </w:r>
    </w:p>
    <w:p>
      <w:pPr>
        <w:pStyle w:val="Default"/>
        <w:numPr>
          <w:ilvl w:val="0"/>
          <w:numId w:val="2"/>
        </w:numPr>
        <w:suppressAutoHyphens w:val="1"/>
        <w:spacing w:before="0" w:line="240" w:lineRule="auto"/>
        <w:jc w:val="left"/>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A county board of supervisors meeting</w:t>
      </w:r>
    </w:p>
    <w:p>
      <w:pPr>
        <w:pStyle w:val="Default"/>
        <w:numPr>
          <w:ilvl w:val="0"/>
          <w:numId w:val="2"/>
        </w:numPr>
        <w:suppressAutoHyphens w:val="1"/>
        <w:spacing w:before="0" w:line="240" w:lineRule="auto"/>
        <w:jc w:val="left"/>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A school board meeting</w:t>
      </w:r>
    </w:p>
    <w:p>
      <w:pPr>
        <w:pStyle w:val="Default"/>
        <w:numPr>
          <w:ilvl w:val="0"/>
          <w:numId w:val="2"/>
        </w:numPr>
        <w:suppressAutoHyphens w:val="1"/>
        <w:spacing w:before="0" w:line="240" w:lineRule="auto"/>
        <w:jc w:val="left"/>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A water board or planning commission meeting</w:t>
      </w:r>
    </w:p>
    <w:p>
      <w:pPr>
        <w:pStyle w:val="Default"/>
        <w:numPr>
          <w:ilvl w:val="0"/>
          <w:numId w:val="2"/>
        </w:numPr>
        <w:suppressAutoHyphens w:val="1"/>
        <w:spacing w:before="0" w:line="240" w:lineRule="auto"/>
        <w:jc w:val="left"/>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A local government agency meeting that is open to the public</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14:textFill>
            <w14:solidFill>
              <w14:srgbClr w14:val="273540"/>
            </w14:solidFill>
          </w14:textFill>
        </w:rPr>
        <w:br w:type="textWrapping"/>
      </w:r>
      <w:r>
        <w:rPr>
          <w:b w:val="1"/>
          <w:bCs w:val="1"/>
          <w:outline w:val="0"/>
          <w:color w:val="273540"/>
          <w:shd w:val="clear" w:color="auto" w:fill="ffffff"/>
          <w:rtl w:val="0"/>
          <w:lang w:val="en-US"/>
          <w14:textFill>
            <w14:solidFill>
              <w14:srgbClr w14:val="273540"/>
            </w14:solidFill>
          </w14:textFill>
        </w:rPr>
        <w:t>Step 2: Provide Meeting Details</w:t>
      </w:r>
      <w:r>
        <w:rPr>
          <w:outline w:val="0"/>
          <w:color w:val="273540"/>
          <w:shd w:val="clear" w:color="auto" w:fill="ffffff"/>
          <w14:textFill>
            <w14:solidFill>
              <w14:srgbClr w14:val="273540"/>
            </w14:solidFill>
          </w14:textFill>
        </w:rPr>
        <w:br w:type="textWrapping"/>
      </w:r>
      <w:r>
        <w:rPr>
          <w:outline w:val="0"/>
          <w:color w:val="273540"/>
          <w:shd w:val="clear" w:color="auto" w:fill="ffffff"/>
          <w:rtl w:val="0"/>
          <w:lang w:val="en-US"/>
          <w14:textFill>
            <w14:solidFill>
              <w14:srgbClr w14:val="273540"/>
            </w14:solidFill>
          </w14:textFill>
        </w:rPr>
        <w:t>In your submission, include the following information:</w:t>
      </w:r>
    </w:p>
    <w:p>
      <w:pPr>
        <w:pStyle w:val="Default"/>
        <w:numPr>
          <w:ilvl w:val="0"/>
          <w:numId w:val="4"/>
        </w:numPr>
        <w:suppressAutoHyphens w:val="1"/>
        <w:spacing w:before="0" w:line="240" w:lineRule="auto"/>
        <w:jc w:val="left"/>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The name of the body (e.g., Bakersfield City Council, Kern High School District Board).</w:t>
      </w:r>
    </w:p>
    <w:p>
      <w:pPr>
        <w:pStyle w:val="Default"/>
        <w:numPr>
          <w:ilvl w:val="0"/>
          <w:numId w:val="4"/>
        </w:numPr>
        <w:suppressAutoHyphens w:val="1"/>
        <w:spacing w:before="0" w:line="240" w:lineRule="auto"/>
        <w:jc w:val="left"/>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The date, time, and location of the meeting you plan to attend (or link if it will be livestreamed/recorded).</w:t>
      </w:r>
    </w:p>
    <w:p>
      <w:pPr>
        <w:pStyle w:val="Default"/>
        <w:numPr>
          <w:ilvl w:val="0"/>
          <w:numId w:val="4"/>
        </w:numPr>
        <w:suppressAutoHyphens w:val="1"/>
        <w:spacing w:before="0" w:line="240" w:lineRule="auto"/>
        <w:jc w:val="left"/>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Locate past Meeting Minutes. They are usually located on the body's website. If you cannot locate the Meeting Minutes, you may want to look for another meeting to attend. The Minutes explain what issues the body has been discussing and the status of any decisions that were made in previous meetings. For your discussion post, indicate a current agenda item that interests you.</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14:textFill>
            <w14:solidFill>
              <w14:srgbClr w14:val="273540"/>
            </w14:solidFill>
          </w14:textFill>
        </w:rPr>
        <w:br w:type="textWrapping"/>
      </w:r>
      <w:r>
        <w:rPr>
          <w:b w:val="1"/>
          <w:bCs w:val="1"/>
          <w:outline w:val="0"/>
          <w:color w:val="273540"/>
          <w:shd w:val="clear" w:color="auto" w:fill="ffffff"/>
          <w:rtl w:val="0"/>
          <w:lang w:val="en-US"/>
          <w14:textFill>
            <w14:solidFill>
              <w14:srgbClr w14:val="273540"/>
            </w14:solidFill>
          </w14:textFill>
        </w:rPr>
        <w:t>Step 3: Explain Your Choice</w:t>
      </w:r>
      <w:r>
        <w:rPr>
          <w:outline w:val="0"/>
          <w:color w:val="273540"/>
          <w:shd w:val="clear" w:color="auto" w:fill="ffffff"/>
          <w14:textFill>
            <w14:solidFill>
              <w14:srgbClr w14:val="273540"/>
            </w14:solidFill>
          </w14:textFill>
        </w:rPr>
        <w:br w:type="textWrapping"/>
      </w:r>
      <w:r>
        <w:rPr>
          <w:outline w:val="0"/>
          <w:color w:val="273540"/>
          <w:shd w:val="clear" w:color="auto" w:fill="ffffff"/>
          <w:rtl w:val="0"/>
          <w:lang w:val="en-US"/>
          <w14:textFill>
            <w14:solidFill>
              <w14:srgbClr w14:val="273540"/>
            </w14:solidFill>
          </w14:textFill>
        </w:rPr>
        <w:t>Write a brief explanation (100</w:t>
      </w:r>
      <w:r>
        <w:rPr>
          <w:outline w:val="0"/>
          <w:color w:val="273540"/>
          <w:shd w:val="clear" w:color="auto" w:fill="ffffff"/>
          <w:rtl w:val="0"/>
          <w14:textFill>
            <w14:solidFill>
              <w14:srgbClr w14:val="273540"/>
            </w14:solidFill>
          </w14:textFill>
        </w:rPr>
        <w:t>–</w:t>
      </w:r>
      <w:r>
        <w:rPr>
          <w:outline w:val="0"/>
          <w:color w:val="273540"/>
          <w:shd w:val="clear" w:color="auto" w:fill="ffffff"/>
          <w:rtl w:val="0"/>
          <w:lang w:val="en-US"/>
          <w14:textFill>
            <w14:solidFill>
              <w14:srgbClr w14:val="273540"/>
            </w14:solidFill>
          </w14:textFill>
        </w:rPr>
        <w:t>150 words) of why you selected this meeting. For example:</w:t>
      </w:r>
    </w:p>
    <w:p>
      <w:pPr>
        <w:pStyle w:val="Default"/>
        <w:numPr>
          <w:ilvl w:val="0"/>
          <w:numId w:val="2"/>
        </w:numPr>
        <w:suppressAutoHyphens w:val="1"/>
        <w:spacing w:before="0" w:line="240" w:lineRule="auto"/>
        <w:jc w:val="left"/>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Identify what issue or issues sparked your interest in this public body (eg., traffic calming in the City of Bakersfield, special education in a school district, etc. etc.</w:t>
      </w:r>
    </w:p>
    <w:p>
      <w:pPr>
        <w:pStyle w:val="Default"/>
        <w:numPr>
          <w:ilvl w:val="0"/>
          <w:numId w:val="2"/>
        </w:numPr>
        <w:suppressAutoHyphens w:val="1"/>
        <w:spacing w:before="0" w:line="240" w:lineRule="auto"/>
        <w:jc w:val="left"/>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Does it tie into topics we are studying (federalism, state vs. local politics, policy debates, etc.)?</w:t>
      </w:r>
    </w:p>
    <w:p>
      <w:pPr>
        <w:pStyle w:val="Default"/>
        <w:numPr>
          <w:ilvl w:val="0"/>
          <w:numId w:val="2"/>
        </w:numPr>
        <w:suppressAutoHyphens w:val="1"/>
        <w:spacing w:before="0" w:line="240" w:lineRule="auto"/>
        <w:jc w:val="left"/>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Is it particularly relevant to your community?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0"/>
        <w:highlight w:val="none"/>
        <w:vertAlign w:val="baseline"/>
      </w:rPr>
    </w:lvl>
    <w:lvl w:ilvl="1">
      <w:start w:val="1"/>
      <w:numFmt w:val="bullet"/>
      <w:suff w:val="tab"/>
      <w:lvlText w:val="•"/>
      <w:lvlJc w:val="left"/>
      <w:pPr>
        <w:ind w:left="815" w:hanging="375"/>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2"/>
        <w:highlight w:val="none"/>
        <w:vertAlign w:val="baseline"/>
      </w:rPr>
    </w:lvl>
    <w:lvl w:ilvl="2">
      <w:start w:val="1"/>
      <w:numFmt w:val="bullet"/>
      <w:suff w:val="tab"/>
      <w:lvlText w:val="•"/>
      <w:lvlJc w:val="left"/>
      <w:pPr>
        <w:ind w:left="1035" w:hanging="375"/>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2"/>
        <w:highlight w:val="none"/>
        <w:vertAlign w:val="baseline"/>
      </w:rPr>
    </w:lvl>
    <w:lvl w:ilvl="3">
      <w:start w:val="1"/>
      <w:numFmt w:val="bullet"/>
      <w:suff w:val="tab"/>
      <w:lvlText w:val="•"/>
      <w:lvlJc w:val="left"/>
      <w:pPr>
        <w:ind w:left="1255" w:hanging="375"/>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2"/>
        <w:highlight w:val="none"/>
        <w:vertAlign w:val="baseline"/>
      </w:rPr>
    </w:lvl>
    <w:lvl w:ilvl="4">
      <w:start w:val="1"/>
      <w:numFmt w:val="bullet"/>
      <w:suff w:val="tab"/>
      <w:lvlText w:val="•"/>
      <w:lvlJc w:val="left"/>
      <w:pPr>
        <w:ind w:left="1475" w:hanging="375"/>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2"/>
        <w:highlight w:val="none"/>
        <w:vertAlign w:val="baseline"/>
      </w:rPr>
    </w:lvl>
    <w:lvl w:ilvl="5">
      <w:start w:val="1"/>
      <w:numFmt w:val="bullet"/>
      <w:suff w:val="tab"/>
      <w:lvlText w:val="•"/>
      <w:lvlJc w:val="left"/>
      <w:pPr>
        <w:ind w:left="1695" w:hanging="375"/>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2"/>
        <w:highlight w:val="none"/>
        <w:vertAlign w:val="baseline"/>
      </w:rPr>
    </w:lvl>
    <w:lvl w:ilvl="6">
      <w:start w:val="1"/>
      <w:numFmt w:val="bullet"/>
      <w:suff w:val="tab"/>
      <w:lvlText w:val="•"/>
      <w:lvlJc w:val="left"/>
      <w:pPr>
        <w:ind w:left="1915" w:hanging="375"/>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2"/>
        <w:highlight w:val="none"/>
        <w:vertAlign w:val="baseline"/>
      </w:rPr>
    </w:lvl>
    <w:lvl w:ilvl="7">
      <w:start w:val="1"/>
      <w:numFmt w:val="bullet"/>
      <w:suff w:val="tab"/>
      <w:lvlText w:val="•"/>
      <w:lvlJc w:val="left"/>
      <w:pPr>
        <w:ind w:left="2135" w:hanging="375"/>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2"/>
        <w:highlight w:val="none"/>
        <w:vertAlign w:val="baseline"/>
      </w:rPr>
    </w:lvl>
    <w:lvl w:ilvl="8">
      <w:start w:val="1"/>
      <w:numFmt w:val="bullet"/>
      <w:suff w:val="tab"/>
      <w:lvlText w:val="•"/>
      <w:lvlJc w:val="left"/>
      <w:pPr>
        <w:ind w:left="2355" w:hanging="375"/>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0"/>
        <w:highlight w:val="none"/>
        <w:vertAlign w:val="baseline"/>
      </w:rPr>
    </w:lvl>
    <w:lvl w:ilvl="1">
      <w:start w:val="1"/>
      <w:numFmt w:val="decimal"/>
      <w:suff w:val="tab"/>
      <w:lvlText w:val="%2."/>
      <w:lvlJc w:val="left"/>
      <w:pPr>
        <w:ind w:left="815" w:hanging="375"/>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0"/>
        <w:highlight w:val="none"/>
        <w:vertAlign w:val="baseline"/>
      </w:rPr>
    </w:lvl>
    <w:lvl w:ilvl="2">
      <w:start w:val="1"/>
      <w:numFmt w:val="decimal"/>
      <w:suff w:val="tab"/>
      <w:lvlText w:val="%3."/>
      <w:lvlJc w:val="left"/>
      <w:pPr>
        <w:ind w:left="1035" w:hanging="375"/>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0"/>
        <w:highlight w:val="none"/>
        <w:vertAlign w:val="baseline"/>
      </w:rPr>
    </w:lvl>
    <w:lvl w:ilvl="3">
      <w:start w:val="1"/>
      <w:numFmt w:val="decimal"/>
      <w:suff w:val="tab"/>
      <w:lvlText w:val="%4."/>
      <w:lvlJc w:val="left"/>
      <w:pPr>
        <w:ind w:left="1255" w:hanging="375"/>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0"/>
        <w:highlight w:val="none"/>
        <w:vertAlign w:val="baseline"/>
      </w:rPr>
    </w:lvl>
    <w:lvl w:ilvl="4">
      <w:start w:val="1"/>
      <w:numFmt w:val="decimal"/>
      <w:suff w:val="tab"/>
      <w:lvlText w:val="%5."/>
      <w:lvlJc w:val="left"/>
      <w:pPr>
        <w:ind w:left="1475" w:hanging="375"/>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0"/>
        <w:highlight w:val="none"/>
        <w:vertAlign w:val="baseline"/>
      </w:rPr>
    </w:lvl>
    <w:lvl w:ilvl="5">
      <w:start w:val="1"/>
      <w:numFmt w:val="decimal"/>
      <w:suff w:val="tab"/>
      <w:lvlText w:val="%6."/>
      <w:lvlJc w:val="left"/>
      <w:pPr>
        <w:ind w:left="1695" w:hanging="375"/>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0"/>
        <w:highlight w:val="none"/>
        <w:vertAlign w:val="baseline"/>
      </w:rPr>
    </w:lvl>
    <w:lvl w:ilvl="6">
      <w:start w:val="1"/>
      <w:numFmt w:val="decimal"/>
      <w:suff w:val="tab"/>
      <w:lvlText w:val="%7."/>
      <w:lvlJc w:val="left"/>
      <w:pPr>
        <w:ind w:left="1915" w:hanging="375"/>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0"/>
        <w:highlight w:val="none"/>
        <w:vertAlign w:val="baseline"/>
      </w:rPr>
    </w:lvl>
    <w:lvl w:ilvl="7">
      <w:start w:val="1"/>
      <w:numFmt w:val="decimal"/>
      <w:suff w:val="tab"/>
      <w:lvlText w:val="%8."/>
      <w:lvlJc w:val="left"/>
      <w:pPr>
        <w:ind w:left="2135" w:hanging="375"/>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0"/>
        <w:highlight w:val="none"/>
        <w:vertAlign w:val="baseline"/>
      </w:rPr>
    </w:lvl>
    <w:lvl w:ilvl="8">
      <w:start w:val="1"/>
      <w:numFmt w:val="decimal"/>
      <w:suff w:val="tab"/>
      <w:lvlText w:val="%9."/>
      <w:lvlJc w:val="left"/>
      <w:pPr>
        <w:ind w:left="2355" w:hanging="375"/>
      </w:pPr>
      <w:rPr>
        <w:rFonts w:ascii="Helvetica Neue" w:cs="Helvetica Neue" w:hAnsi="Helvetica Neue" w:eastAsia="Helvetica Neue"/>
        <w:b w:val="0"/>
        <w:bCs w:val="0"/>
        <w:i w:val="0"/>
        <w:iCs w:val="0"/>
        <w:caps w:val="0"/>
        <w:smallCaps w:val="0"/>
        <w:strike w:val="0"/>
        <w:dstrike w:val="0"/>
        <w:outline w:val="0"/>
        <w:emboss w:val="0"/>
        <w:imprint w:val="0"/>
        <w:color w:val="27354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